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E41" w:rsidR="00637809" w:rsidP="00637809" w:rsidRDefault="00637809" w14:paraId="0093981E" w14:textId="77777777">
      <w:pPr>
        <w:jc w:val="center"/>
        <w:rPr>
          <w:rFonts w:asciiTheme="majorHAnsi" w:hAnsiTheme="majorHAnsi" w:cstheme="majorHAnsi"/>
          <w:b/>
        </w:rPr>
      </w:pPr>
      <w:r w:rsidRPr="003D1E41">
        <w:rPr>
          <w:rFonts w:asciiTheme="majorHAnsi" w:hAnsiTheme="majorHAnsi" w:cstheme="majorHAnsi"/>
          <w:b/>
        </w:rPr>
        <w:t>Program in Mathematics Education (PRIME)</w:t>
      </w:r>
    </w:p>
    <w:p w:rsidRPr="003D1E41" w:rsidR="00BF5312" w:rsidP="00637809" w:rsidRDefault="00637809" w14:paraId="393F6115" w14:textId="1594E1F0">
      <w:pPr>
        <w:jc w:val="center"/>
        <w:rPr>
          <w:rFonts w:asciiTheme="majorHAnsi" w:hAnsiTheme="majorHAnsi" w:cstheme="majorHAnsi"/>
          <w:b/>
        </w:rPr>
      </w:pPr>
      <w:r w:rsidRPr="003D1E41">
        <w:rPr>
          <w:rFonts w:asciiTheme="majorHAnsi" w:hAnsiTheme="majorHAnsi" w:cstheme="majorHAnsi"/>
          <w:b/>
        </w:rPr>
        <w:t xml:space="preserve">Responsible </w:t>
      </w:r>
      <w:r w:rsidR="00DA5C99">
        <w:rPr>
          <w:rFonts w:asciiTheme="majorHAnsi" w:hAnsiTheme="majorHAnsi" w:cstheme="majorHAnsi"/>
          <w:b/>
        </w:rPr>
        <w:t xml:space="preserve">and Ethical </w:t>
      </w:r>
      <w:r w:rsidRPr="003D1E41">
        <w:rPr>
          <w:rFonts w:asciiTheme="majorHAnsi" w:hAnsiTheme="majorHAnsi" w:cstheme="majorHAnsi"/>
          <w:b/>
        </w:rPr>
        <w:t>Conduct of Research (R</w:t>
      </w:r>
      <w:r w:rsidR="00DA5C99">
        <w:rPr>
          <w:rFonts w:asciiTheme="majorHAnsi" w:hAnsiTheme="majorHAnsi" w:cstheme="majorHAnsi"/>
          <w:b/>
        </w:rPr>
        <w:t>E</w:t>
      </w:r>
      <w:r w:rsidRPr="003D1E41">
        <w:rPr>
          <w:rFonts w:asciiTheme="majorHAnsi" w:hAnsiTheme="majorHAnsi" w:cstheme="majorHAnsi"/>
          <w:b/>
        </w:rPr>
        <w:t>CR) Plan</w:t>
      </w:r>
    </w:p>
    <w:p w:rsidRPr="003D1E41" w:rsidR="00637809" w:rsidP="00637809" w:rsidRDefault="00637809" w14:paraId="4F7C4695" w14:textId="77777777">
      <w:pPr>
        <w:jc w:val="center"/>
        <w:rPr>
          <w:rFonts w:asciiTheme="majorHAnsi" w:hAnsiTheme="majorHAnsi" w:cstheme="majorHAnsi"/>
          <w:b/>
        </w:rPr>
      </w:pPr>
    </w:p>
    <w:p w:rsidRPr="003D1E41" w:rsidR="00A51109" w:rsidP="6ECBCBDB" w:rsidRDefault="00A51109" w14:paraId="3CB9A880" w14:textId="0E46E2DC">
      <w:pPr>
        <w:pStyle w:val="Default"/>
        <w:rPr>
          <w:rFonts w:ascii="Calibri" w:hAnsi="Calibri" w:cs="Calibri" w:asciiTheme="majorAscii" w:hAnsiTheme="majorAscii" w:cstheme="majorAscii"/>
          <w:color w:val="auto"/>
          <w:sz w:val="20"/>
          <w:szCs w:val="20"/>
        </w:rPr>
      </w:pPr>
      <w:r w:rsidRPr="6ECBCBDB" w:rsidR="00A51109">
        <w:rPr>
          <w:rFonts w:ascii="Calibri" w:hAnsi="Calibri" w:eastAsia="Times New Roman" w:cs="Calibri" w:asciiTheme="majorAscii" w:hAnsiTheme="majorAscii" w:cstheme="majorAscii"/>
          <w:color w:val="auto"/>
          <w:sz w:val="20"/>
          <w:szCs w:val="20"/>
        </w:rPr>
        <w:t>In 2009 the Office of the Provost and the Office of the Vice President for Research and Graduate Studies required that all departments and programs involved in graduate education develop a Responsible Conduct of Research (RCR) Training Plan. Those plans were intended in part to respond to federal requirements for training set out in the “America Creating Opportunities to Meaningfully Promote Excellence in Technology, Education, and Science (COMPETES) Act.” Although the immediate concern was with federally funded projects, all academic units at MSU were expected to implement similar training, as teaching responsible practices in research, scholarship, and creative activities is fundamental to the integrity of every graduate program.</w:t>
      </w:r>
      <w:r w:rsidRPr="6ECBCBDB" w:rsidR="00DA5C99">
        <w:rPr>
          <w:rFonts w:ascii="Calibri" w:hAnsi="Calibri" w:eastAsia="Times New Roman" w:cs="Calibri" w:asciiTheme="majorAscii" w:hAnsiTheme="majorAscii" w:cstheme="majorAscii"/>
          <w:color w:val="auto"/>
          <w:sz w:val="20"/>
          <w:szCs w:val="20"/>
        </w:rPr>
        <w:t xml:space="preserve"> In 2023, the training name was changed to Responsible and Ethical Conduct of Research (RECR).</w:t>
      </w:r>
    </w:p>
    <w:p w:rsidRPr="003D1E41" w:rsidR="00A51109" w:rsidP="1311BB44" w:rsidRDefault="00A51109" w14:paraId="4B94A3FA" w14:textId="77777777">
      <w:pPr>
        <w:pStyle w:val="Default"/>
        <w:rPr>
          <w:rFonts w:ascii="Calibri" w:hAnsi="Calibri" w:cs="Calibri" w:asciiTheme="majorAscii" w:hAnsiTheme="majorAscii" w:cstheme="majorAscii"/>
          <w:color w:val="auto"/>
          <w:sz w:val="20"/>
          <w:szCs w:val="20"/>
        </w:rPr>
      </w:pPr>
    </w:p>
    <w:p w:rsidRPr="003D1E41" w:rsidR="00637809" w:rsidP="003D28DB" w:rsidRDefault="009C0830" w14:paraId="0F13BEAB" w14:textId="601CFCB6">
      <w:pPr>
        <w:pStyle w:val="Default"/>
        <w:spacing w:after="120"/>
        <w:ind w:left="720"/>
        <w:rPr>
          <w:rFonts w:asciiTheme="majorHAnsi" w:hAnsiTheme="majorHAnsi" w:cstheme="majorHAnsi"/>
          <w:sz w:val="20"/>
          <w:szCs w:val="20"/>
        </w:rPr>
      </w:pPr>
      <w:r w:rsidRPr="003D1E41">
        <w:rPr>
          <w:rFonts w:asciiTheme="majorHAnsi" w:hAnsiTheme="majorHAnsi" w:cstheme="majorHAnsi"/>
          <w:sz w:val="20"/>
          <w:szCs w:val="20"/>
        </w:rPr>
        <w:t>*</w:t>
      </w:r>
      <w:r w:rsidRPr="003D1E41" w:rsidR="00637809">
        <w:rPr>
          <w:rFonts w:asciiTheme="majorHAnsi" w:hAnsiTheme="majorHAnsi" w:cstheme="majorHAnsi"/>
          <w:sz w:val="20"/>
          <w:szCs w:val="20"/>
        </w:rPr>
        <w:t xml:space="preserve">Students who are supported by NSF grants may be required to complete additional specific training; they must meet the timeline and content requirements of training for that grant. </w:t>
      </w:r>
    </w:p>
    <w:p w:rsidRPr="003D1E41" w:rsidR="00637809" w:rsidP="003D28DB" w:rsidRDefault="009C0830" w14:paraId="1ACA11B5" w14:textId="3BC59E2E">
      <w:pPr>
        <w:pStyle w:val="Default"/>
        <w:ind w:left="720"/>
        <w:rPr>
          <w:rFonts w:asciiTheme="majorHAnsi" w:hAnsiTheme="majorHAnsi" w:cstheme="majorHAnsi"/>
          <w:sz w:val="20"/>
          <w:szCs w:val="20"/>
        </w:rPr>
      </w:pPr>
      <w:r w:rsidRPr="003D1E41">
        <w:rPr>
          <w:rFonts w:asciiTheme="majorHAnsi" w:hAnsiTheme="majorHAnsi" w:cstheme="majorHAnsi"/>
          <w:sz w:val="20"/>
          <w:szCs w:val="20"/>
        </w:rPr>
        <w:t>*S</w:t>
      </w:r>
      <w:r w:rsidRPr="003D1E41" w:rsidR="00637809">
        <w:rPr>
          <w:rFonts w:asciiTheme="majorHAnsi" w:hAnsiTheme="majorHAnsi" w:cstheme="majorHAnsi"/>
          <w:sz w:val="20"/>
          <w:szCs w:val="20"/>
        </w:rPr>
        <w:t xml:space="preserve">tudents engaged in research involving human subjects must complete </w:t>
      </w:r>
      <w:r w:rsidRPr="003D1E41">
        <w:rPr>
          <w:rFonts w:asciiTheme="majorHAnsi" w:hAnsiTheme="majorHAnsi" w:cstheme="majorHAnsi"/>
          <w:sz w:val="20"/>
          <w:szCs w:val="20"/>
        </w:rPr>
        <w:t>MSU Human Research Protection/IRB Certification</w:t>
      </w:r>
      <w:r w:rsidRPr="003D1E41" w:rsidR="006A35BD">
        <w:rPr>
          <w:rFonts w:asciiTheme="majorHAnsi" w:hAnsiTheme="majorHAnsi" w:cstheme="majorHAnsi"/>
          <w:sz w:val="20"/>
          <w:szCs w:val="20"/>
        </w:rPr>
        <w:t xml:space="preserve"> submitting IRB approvals.</w:t>
      </w:r>
    </w:p>
    <w:p w:rsidRPr="003D1E41" w:rsidR="003D28DB" w:rsidP="003D28DB" w:rsidRDefault="003D28DB" w14:paraId="5A404387" w14:textId="55E226A8">
      <w:pPr>
        <w:pStyle w:val="Default"/>
        <w:rPr>
          <w:rFonts w:asciiTheme="majorHAnsi" w:hAnsiTheme="majorHAnsi" w:cstheme="majorHAnsi"/>
          <w:sz w:val="20"/>
          <w:szCs w:val="20"/>
        </w:rPr>
      </w:pPr>
    </w:p>
    <w:p w:rsidRPr="003D1E41" w:rsidR="00B800E4" w:rsidP="003D28DB" w:rsidRDefault="00B800E4" w14:paraId="5FF1CC54" w14:textId="37484F01">
      <w:pPr>
        <w:pStyle w:val="Default"/>
        <w:rPr>
          <w:rFonts w:asciiTheme="majorHAnsi" w:hAnsiTheme="majorHAnsi" w:cstheme="majorHAnsi"/>
          <w:b/>
        </w:rPr>
      </w:pPr>
      <w:r w:rsidRPr="003D1E41">
        <w:rPr>
          <w:rFonts w:asciiTheme="majorHAnsi" w:hAnsiTheme="majorHAnsi" w:cstheme="majorHAnsi"/>
          <w:b/>
        </w:rPr>
        <w:t>Basic R</w:t>
      </w:r>
      <w:r w:rsidR="00DA5C99">
        <w:rPr>
          <w:rFonts w:asciiTheme="majorHAnsi" w:hAnsiTheme="majorHAnsi" w:cstheme="majorHAnsi"/>
          <w:b/>
        </w:rPr>
        <w:t>E</w:t>
      </w:r>
      <w:r w:rsidRPr="003D1E41">
        <w:rPr>
          <w:rFonts w:asciiTheme="majorHAnsi" w:hAnsiTheme="majorHAnsi" w:cstheme="majorHAnsi"/>
          <w:b/>
        </w:rPr>
        <w:t>CR Education</w:t>
      </w:r>
    </w:p>
    <w:p w:rsidRPr="003D1E41" w:rsidR="007A1409" w:rsidP="00637809" w:rsidRDefault="007A1409" w14:paraId="638A66F6" w14:textId="4D316BFB">
      <w:pPr>
        <w:pStyle w:val="Default"/>
        <w:rPr>
          <w:rFonts w:asciiTheme="majorHAnsi" w:hAnsiTheme="majorHAnsi" w:cstheme="majorHAnsi"/>
          <w:sz w:val="20"/>
          <w:szCs w:val="20"/>
        </w:rPr>
      </w:pPr>
    </w:p>
    <w:p w:rsidRPr="003D1E41" w:rsidR="00637809" w:rsidP="00637809" w:rsidRDefault="00B800E4" w14:paraId="55160ADE" w14:textId="6C0BB646">
      <w:pPr>
        <w:pStyle w:val="Default"/>
        <w:rPr>
          <w:rFonts w:asciiTheme="majorHAnsi" w:hAnsiTheme="majorHAnsi" w:cstheme="majorHAnsi"/>
        </w:rPr>
      </w:pPr>
      <w:r w:rsidRPr="003D1E41">
        <w:rPr>
          <w:rFonts w:asciiTheme="majorHAnsi" w:hAnsiTheme="majorHAnsi" w:cstheme="majorHAnsi"/>
          <w:sz w:val="20"/>
          <w:szCs w:val="20"/>
        </w:rPr>
        <w:t>All PRIME graduate students must complete the following basic R</w:t>
      </w:r>
      <w:r w:rsidR="00DA5C99">
        <w:rPr>
          <w:rFonts w:asciiTheme="majorHAnsi" w:hAnsiTheme="majorHAnsi" w:cstheme="majorHAnsi"/>
          <w:sz w:val="20"/>
          <w:szCs w:val="20"/>
        </w:rPr>
        <w:t>E</w:t>
      </w:r>
      <w:r w:rsidRPr="003D1E41">
        <w:rPr>
          <w:rFonts w:asciiTheme="majorHAnsi" w:hAnsiTheme="majorHAnsi" w:cstheme="majorHAnsi"/>
          <w:sz w:val="20"/>
          <w:szCs w:val="20"/>
        </w:rPr>
        <w:t xml:space="preserve">CR requirements by the end of the second year in the program.  </w:t>
      </w:r>
    </w:p>
    <w:p w:rsidRPr="003D1E41" w:rsidR="0033099F" w:rsidP="00637809" w:rsidRDefault="0033099F" w14:paraId="1145E4A4" w14:textId="0E62E046">
      <w:pPr>
        <w:pStyle w:val="Default"/>
        <w:rPr>
          <w:rFonts w:asciiTheme="majorHAnsi" w:hAnsiTheme="majorHAnsi" w:cstheme="majorHAnsi"/>
          <w:sz w:val="20"/>
          <w:szCs w:val="20"/>
          <w:u w:val="single"/>
        </w:rPr>
      </w:pPr>
    </w:p>
    <w:p w:rsidRPr="003D1E41" w:rsidR="00B800E4" w:rsidP="00637809" w:rsidRDefault="00B800E4" w14:paraId="02428CB7" w14:textId="61A3B309">
      <w:pPr>
        <w:pStyle w:val="Default"/>
        <w:rPr>
          <w:rFonts w:asciiTheme="majorHAnsi" w:hAnsiTheme="majorHAnsi" w:cstheme="majorHAnsi"/>
          <w:b/>
          <w:sz w:val="20"/>
          <w:szCs w:val="20"/>
        </w:rPr>
      </w:pPr>
      <w:bookmarkStart w:name="_Hlk17469646" w:id="1"/>
      <w:bookmarkStart w:name="OLE_LINK48" w:id="2"/>
      <w:r w:rsidRPr="003D1E41">
        <w:rPr>
          <w:rFonts w:asciiTheme="majorHAnsi" w:hAnsiTheme="majorHAnsi" w:cstheme="majorHAnsi"/>
          <w:b/>
          <w:sz w:val="20"/>
          <w:szCs w:val="20"/>
        </w:rPr>
        <w:t>BASIC EDUCATION: Year 1</w:t>
      </w:r>
    </w:p>
    <w:bookmarkEnd w:id="1"/>
    <w:bookmarkEnd w:id="2"/>
    <w:p w:rsidRPr="003D1E41" w:rsidR="00B800E4" w:rsidP="00537FA8" w:rsidRDefault="00B800E4" w14:paraId="60185A07" w14:textId="77777777">
      <w:pPr>
        <w:pStyle w:val="Default"/>
        <w:ind w:left="720"/>
        <w:rPr>
          <w:rFonts w:asciiTheme="majorHAnsi" w:hAnsiTheme="majorHAnsi" w:cstheme="majorHAnsi"/>
          <w:sz w:val="20"/>
          <w:szCs w:val="20"/>
        </w:rPr>
      </w:pPr>
    </w:p>
    <w:p w:rsidRPr="00DA5C99" w:rsidR="00B800E4" w:rsidP="00537FA8" w:rsidRDefault="0033099F" w14:paraId="33A9A712" w14:textId="630C7E78">
      <w:pPr>
        <w:pStyle w:val="Default"/>
        <w:ind w:left="720"/>
        <w:rPr>
          <w:rFonts w:asciiTheme="majorHAnsi" w:hAnsiTheme="majorHAnsi" w:cstheme="majorHAnsi"/>
          <w:sz w:val="20"/>
          <w:szCs w:val="20"/>
        </w:rPr>
      </w:pPr>
      <w:r w:rsidRPr="00DA5C99">
        <w:rPr>
          <w:rFonts w:asciiTheme="majorHAnsi" w:hAnsiTheme="majorHAnsi" w:cstheme="majorHAnsi"/>
          <w:sz w:val="20"/>
          <w:szCs w:val="20"/>
        </w:rPr>
        <w:t>Within the first year of enrollment, students must complete</w:t>
      </w:r>
      <w:r w:rsidRPr="00DA5C99" w:rsidR="00B800E4">
        <w:rPr>
          <w:rFonts w:asciiTheme="majorHAnsi" w:hAnsiTheme="majorHAnsi" w:cstheme="majorHAnsi"/>
          <w:sz w:val="20"/>
          <w:szCs w:val="20"/>
        </w:rPr>
        <w:t xml:space="preserve"> the following online training components:</w:t>
      </w:r>
    </w:p>
    <w:p w:rsidRPr="00DA5C99" w:rsidR="00B800E4" w:rsidP="00537FA8" w:rsidRDefault="00B800E4" w14:paraId="740763CA" w14:textId="77777777">
      <w:pPr>
        <w:pStyle w:val="Default"/>
        <w:numPr>
          <w:ilvl w:val="0"/>
          <w:numId w:val="4"/>
        </w:numPr>
        <w:ind w:left="1440"/>
        <w:rPr>
          <w:rFonts w:asciiTheme="majorHAnsi" w:hAnsiTheme="majorHAnsi" w:cstheme="majorHAnsi"/>
          <w:sz w:val="20"/>
          <w:szCs w:val="20"/>
        </w:rPr>
      </w:pPr>
      <w:r w:rsidRPr="00DA5C99">
        <w:rPr>
          <w:rFonts w:asciiTheme="majorHAnsi" w:hAnsiTheme="majorHAnsi" w:cstheme="majorHAnsi"/>
          <w:sz w:val="20"/>
          <w:szCs w:val="20"/>
        </w:rPr>
        <w:t xml:space="preserve">Human Research Protection/ IRB Certification (found at  </w:t>
      </w:r>
      <w:hyperlink w:history="1" r:id="rId10">
        <w:r w:rsidRPr="00DA5C99">
          <w:rPr>
            <w:rStyle w:val="Hyperlink"/>
            <w:rFonts w:asciiTheme="majorHAnsi" w:hAnsiTheme="majorHAnsi" w:cstheme="majorHAnsi"/>
            <w:sz w:val="20"/>
            <w:szCs w:val="20"/>
            <w:u w:val="none"/>
          </w:rPr>
          <w:t>https://o</w:t>
        </w:r>
        <w:r w:rsidRPr="00DA5C99">
          <w:rPr>
            <w:rStyle w:val="Hyperlink"/>
            <w:rFonts w:asciiTheme="majorHAnsi" w:hAnsiTheme="majorHAnsi" w:cstheme="majorHAnsi"/>
            <w:sz w:val="20"/>
            <w:szCs w:val="20"/>
            <w:u w:val="none"/>
          </w:rPr>
          <w:t>r</w:t>
        </w:r>
        <w:r w:rsidRPr="00DA5C99">
          <w:rPr>
            <w:rStyle w:val="Hyperlink"/>
            <w:rFonts w:asciiTheme="majorHAnsi" w:hAnsiTheme="majorHAnsi" w:cstheme="majorHAnsi"/>
            <w:sz w:val="20"/>
            <w:szCs w:val="20"/>
            <w:u w:val="none"/>
          </w:rPr>
          <w:t>a.msu.edu/train/</w:t>
        </w:r>
      </w:hyperlink>
      <w:r w:rsidRPr="00DA5C99">
        <w:rPr>
          <w:rFonts w:asciiTheme="majorHAnsi" w:hAnsiTheme="majorHAnsi" w:cstheme="majorHAnsi"/>
          <w:sz w:val="20"/>
          <w:szCs w:val="20"/>
        </w:rPr>
        <w:t>)</w:t>
      </w:r>
    </w:p>
    <w:p w:rsidRPr="00DA5C99" w:rsidR="00DA5C99" w:rsidP="00537FA8" w:rsidRDefault="00B800E4" w14:paraId="01896608" w14:textId="6E48B678">
      <w:pPr>
        <w:pStyle w:val="Default"/>
        <w:numPr>
          <w:ilvl w:val="0"/>
          <w:numId w:val="4"/>
        </w:numPr>
        <w:ind w:left="1440"/>
        <w:rPr>
          <w:rFonts w:asciiTheme="majorHAnsi" w:hAnsiTheme="majorHAnsi" w:cstheme="majorHAnsi"/>
          <w:sz w:val="20"/>
          <w:szCs w:val="20"/>
        </w:rPr>
      </w:pPr>
      <w:r w:rsidRPr="00DA5C99">
        <w:rPr>
          <w:rFonts w:asciiTheme="majorHAnsi" w:hAnsiTheme="majorHAnsi" w:cstheme="majorHAnsi"/>
          <w:sz w:val="20"/>
          <w:szCs w:val="20"/>
        </w:rPr>
        <w:t>T</w:t>
      </w:r>
      <w:r w:rsidRPr="00DA5C99" w:rsidR="0033099F">
        <w:rPr>
          <w:rFonts w:asciiTheme="majorHAnsi" w:hAnsiTheme="majorHAnsi" w:cstheme="majorHAnsi"/>
          <w:sz w:val="20"/>
          <w:szCs w:val="20"/>
        </w:rPr>
        <w:t>he</w:t>
      </w:r>
      <w:r w:rsidRPr="00DA5C99" w:rsidR="007A1409">
        <w:rPr>
          <w:rFonts w:asciiTheme="majorHAnsi" w:hAnsiTheme="majorHAnsi" w:cstheme="majorHAnsi"/>
          <w:sz w:val="20"/>
          <w:szCs w:val="20"/>
        </w:rPr>
        <w:t xml:space="preserve"> following </w:t>
      </w:r>
      <w:r w:rsidRPr="00DA5C99" w:rsidR="00637809">
        <w:rPr>
          <w:rFonts w:asciiTheme="majorHAnsi" w:hAnsiTheme="majorHAnsi" w:cstheme="majorHAnsi"/>
          <w:sz w:val="20"/>
          <w:szCs w:val="20"/>
        </w:rPr>
        <w:t>4 CITI online modules</w:t>
      </w:r>
      <w:r w:rsidRPr="00DA5C99" w:rsidR="0033099F">
        <w:rPr>
          <w:rFonts w:asciiTheme="majorHAnsi" w:hAnsiTheme="majorHAnsi" w:cstheme="majorHAnsi"/>
          <w:sz w:val="20"/>
          <w:szCs w:val="20"/>
        </w:rPr>
        <w:t xml:space="preserve"> (</w:t>
      </w:r>
      <w:r w:rsidRPr="00DA5C99" w:rsidR="00844E73">
        <w:rPr>
          <w:rFonts w:asciiTheme="majorHAnsi" w:hAnsiTheme="majorHAnsi" w:cstheme="majorHAnsi"/>
          <w:sz w:val="20"/>
          <w:szCs w:val="20"/>
        </w:rPr>
        <w:t>found at</w:t>
      </w:r>
      <w:r w:rsidRPr="00DA5C99" w:rsidR="00DA5C99">
        <w:rPr>
          <w:rFonts w:asciiTheme="majorHAnsi" w:hAnsiTheme="majorHAnsi" w:cstheme="majorHAnsi"/>
          <w:sz w:val="20"/>
          <w:szCs w:val="20"/>
        </w:rPr>
        <w:t xml:space="preserve"> </w:t>
      </w:r>
      <w:hyperlink w:history="1" r:id="rId11">
        <w:r w:rsidRPr="00DA5C99" w:rsidR="00DA5C99">
          <w:rPr>
            <w:rStyle w:val="Hyperlink"/>
            <w:rFonts w:asciiTheme="majorHAnsi" w:hAnsiTheme="majorHAnsi" w:cstheme="majorHAnsi"/>
            <w:sz w:val="20"/>
            <w:szCs w:val="20"/>
            <w:u w:val="none"/>
          </w:rPr>
          <w:t>https://michiganstate.sharepoint.com/sites/AbilityTrainingSystemHelpFAQ/SitePages/CITIprograms.aspx</w:t>
        </w:r>
      </w:hyperlink>
    </w:p>
    <w:p w:rsidRPr="00DA5C99" w:rsidR="00637809" w:rsidP="00DA5C99" w:rsidRDefault="00DA5C99" w14:paraId="78BED18B" w14:textId="1A35A990">
      <w:pPr>
        <w:pStyle w:val="Default"/>
        <w:ind w:left="1080" w:firstLine="360"/>
        <w:rPr>
          <w:rFonts w:asciiTheme="majorHAnsi" w:hAnsiTheme="majorHAnsi" w:cstheme="majorHAnsi"/>
          <w:sz w:val="20"/>
          <w:szCs w:val="20"/>
        </w:rPr>
      </w:pPr>
      <w:r w:rsidRPr="00DA5C99">
        <w:rPr>
          <w:rFonts w:asciiTheme="majorHAnsi" w:hAnsiTheme="majorHAnsi" w:cstheme="majorHAnsi"/>
          <w:sz w:val="20"/>
          <w:szCs w:val="20"/>
        </w:rPr>
        <w:t>with more information at</w:t>
      </w:r>
      <w:r w:rsidRPr="00DA5C99" w:rsidR="00844E73">
        <w:rPr>
          <w:rFonts w:asciiTheme="majorHAnsi" w:hAnsiTheme="majorHAnsi" w:cstheme="majorHAnsi"/>
          <w:sz w:val="20"/>
          <w:szCs w:val="20"/>
        </w:rPr>
        <w:t xml:space="preserve"> </w:t>
      </w:r>
      <w:hyperlink w:history="1" r:id="rId12">
        <w:r w:rsidRPr="00DA5C99" w:rsidR="00844E73">
          <w:rPr>
            <w:rStyle w:val="Hyperlink"/>
            <w:rFonts w:asciiTheme="majorHAnsi" w:hAnsiTheme="majorHAnsi" w:cstheme="majorHAnsi"/>
            <w:sz w:val="20"/>
            <w:szCs w:val="20"/>
            <w:u w:val="none"/>
          </w:rPr>
          <w:t>https://ora.msu.</w:t>
        </w:r>
        <w:r w:rsidRPr="00DA5C99" w:rsidR="00844E73">
          <w:rPr>
            <w:rStyle w:val="Hyperlink"/>
            <w:rFonts w:asciiTheme="majorHAnsi" w:hAnsiTheme="majorHAnsi" w:cstheme="majorHAnsi"/>
            <w:sz w:val="20"/>
            <w:szCs w:val="20"/>
            <w:u w:val="none"/>
          </w:rPr>
          <w:t>e</w:t>
        </w:r>
        <w:r w:rsidRPr="00DA5C99" w:rsidR="00844E73">
          <w:rPr>
            <w:rStyle w:val="Hyperlink"/>
            <w:rFonts w:asciiTheme="majorHAnsi" w:hAnsiTheme="majorHAnsi" w:cstheme="majorHAnsi"/>
            <w:sz w:val="20"/>
            <w:szCs w:val="20"/>
            <w:u w:val="none"/>
          </w:rPr>
          <w:t>du/train/programs/citi.html</w:t>
        </w:r>
      </w:hyperlink>
      <w:r w:rsidRPr="00DA5C99" w:rsidR="0033099F">
        <w:rPr>
          <w:rFonts w:asciiTheme="majorHAnsi" w:hAnsiTheme="majorHAnsi" w:cstheme="majorHAnsi"/>
          <w:sz w:val="20"/>
          <w:szCs w:val="20"/>
        </w:rPr>
        <w:t>):</w:t>
      </w:r>
    </w:p>
    <w:p w:rsidRPr="003D1E41" w:rsidR="00637809" w:rsidP="00537FA8" w:rsidRDefault="00637809" w14:paraId="4B79B243" w14:textId="576A20E0">
      <w:pPr>
        <w:pStyle w:val="Default"/>
        <w:numPr>
          <w:ilvl w:val="0"/>
          <w:numId w:val="2"/>
        </w:numPr>
        <w:tabs>
          <w:tab w:val="left" w:pos="36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Introduction to the Responsible Conduct of Research </w:t>
      </w:r>
    </w:p>
    <w:p w:rsidRPr="003D1E41" w:rsidR="00637809" w:rsidP="00537FA8" w:rsidRDefault="00637809" w14:paraId="16B89C6B" w14:textId="1D7C0A05">
      <w:pPr>
        <w:pStyle w:val="Default"/>
        <w:numPr>
          <w:ilvl w:val="0"/>
          <w:numId w:val="2"/>
        </w:numPr>
        <w:tabs>
          <w:tab w:val="left" w:pos="36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Authorship </w:t>
      </w:r>
    </w:p>
    <w:p w:rsidRPr="003D1E41" w:rsidR="00637809" w:rsidP="00537FA8" w:rsidRDefault="00637809" w14:paraId="435573D0" w14:textId="3A9910B9">
      <w:pPr>
        <w:pStyle w:val="Default"/>
        <w:numPr>
          <w:ilvl w:val="0"/>
          <w:numId w:val="2"/>
        </w:numPr>
        <w:tabs>
          <w:tab w:val="left" w:pos="36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Plagiarism </w:t>
      </w:r>
    </w:p>
    <w:p w:rsidRPr="003D1E41" w:rsidR="004F2A5E" w:rsidP="00537FA8" w:rsidRDefault="00637809" w14:paraId="4048BC38" w14:textId="1D2357CF">
      <w:pPr>
        <w:pStyle w:val="Default"/>
        <w:numPr>
          <w:ilvl w:val="0"/>
          <w:numId w:val="2"/>
        </w:numPr>
        <w:tabs>
          <w:tab w:val="left" w:pos="360"/>
        </w:tabs>
        <w:ind w:left="1800"/>
        <w:rPr>
          <w:rFonts w:asciiTheme="majorHAnsi" w:hAnsiTheme="majorHAnsi" w:cstheme="majorHAnsi"/>
          <w:sz w:val="20"/>
          <w:szCs w:val="20"/>
        </w:rPr>
      </w:pPr>
      <w:r w:rsidRPr="003D1E41">
        <w:rPr>
          <w:rFonts w:asciiTheme="majorHAnsi" w:hAnsiTheme="majorHAnsi" w:cstheme="majorHAnsi"/>
          <w:sz w:val="20"/>
          <w:szCs w:val="20"/>
        </w:rPr>
        <w:t>Research Misconduct</w:t>
      </w:r>
    </w:p>
    <w:p w:rsidRPr="003D1E41" w:rsidR="0033099F" w:rsidP="00537FA8" w:rsidRDefault="0033099F" w14:paraId="20E488A6" w14:textId="77777777">
      <w:pPr>
        <w:pStyle w:val="Default"/>
        <w:tabs>
          <w:tab w:val="left" w:pos="360"/>
        </w:tabs>
        <w:ind w:left="720"/>
        <w:rPr>
          <w:rFonts w:asciiTheme="majorHAnsi" w:hAnsiTheme="majorHAnsi" w:cstheme="majorHAnsi"/>
          <w:sz w:val="20"/>
          <w:szCs w:val="20"/>
        </w:rPr>
      </w:pPr>
    </w:p>
    <w:p w:rsidRPr="00DA5C99" w:rsidR="001835EE" w:rsidP="00537FA8" w:rsidRDefault="001835EE" w14:paraId="47D95D10" w14:textId="1ECEC540">
      <w:pPr>
        <w:pStyle w:val="Default"/>
        <w:tabs>
          <w:tab w:val="left" w:pos="360"/>
        </w:tabs>
        <w:ind w:left="720"/>
        <w:rPr>
          <w:rFonts w:asciiTheme="majorHAnsi" w:hAnsiTheme="majorHAnsi" w:cstheme="majorHAnsi"/>
          <w:sz w:val="20"/>
          <w:szCs w:val="20"/>
        </w:rPr>
      </w:pPr>
      <w:bookmarkStart w:name="_Hlk17469766" w:id="3"/>
      <w:bookmarkStart w:name="OLE_LINK49" w:id="4"/>
      <w:r w:rsidRPr="003D1E41">
        <w:rPr>
          <w:rFonts w:asciiTheme="majorHAnsi" w:hAnsiTheme="majorHAnsi" w:cstheme="majorHAnsi"/>
          <w:sz w:val="20"/>
          <w:szCs w:val="20"/>
        </w:rPr>
        <w:t xml:space="preserve">All graduate students must also </w:t>
      </w:r>
      <w:bookmarkStart w:name="_Hlk17470089" w:id="5"/>
      <w:bookmarkStart w:name="OLE_LINK56" w:id="6"/>
      <w:r w:rsidRPr="003D1E41">
        <w:rPr>
          <w:rFonts w:asciiTheme="majorHAnsi" w:hAnsiTheme="majorHAnsi" w:cstheme="majorHAnsi"/>
          <w:sz w:val="20"/>
          <w:szCs w:val="20"/>
        </w:rPr>
        <w:t xml:space="preserve">complete </w:t>
      </w:r>
      <w:r w:rsidRPr="00DA5C99" w:rsidR="00537FA8">
        <w:rPr>
          <w:rFonts w:asciiTheme="majorHAnsi" w:hAnsiTheme="majorHAnsi" w:cstheme="majorHAnsi"/>
          <w:sz w:val="20"/>
          <w:szCs w:val="20"/>
        </w:rPr>
        <w:t xml:space="preserve">the following </w:t>
      </w:r>
      <w:r w:rsidRPr="00DA5C99">
        <w:rPr>
          <w:rFonts w:asciiTheme="majorHAnsi" w:hAnsiTheme="majorHAnsi" w:cstheme="majorHAnsi"/>
          <w:sz w:val="20"/>
          <w:szCs w:val="20"/>
        </w:rPr>
        <w:t xml:space="preserve">3 hours of </w:t>
      </w:r>
      <w:bookmarkEnd w:id="5"/>
      <w:bookmarkEnd w:id="6"/>
      <w:r w:rsidRPr="00DA5C99">
        <w:rPr>
          <w:rFonts w:asciiTheme="majorHAnsi" w:hAnsiTheme="majorHAnsi" w:cstheme="majorHAnsi"/>
          <w:sz w:val="20"/>
          <w:szCs w:val="20"/>
        </w:rPr>
        <w:t xml:space="preserve">discussion-based training </w:t>
      </w:r>
      <w:r w:rsidRPr="00DA5C99" w:rsidR="00674902">
        <w:rPr>
          <w:rFonts w:asciiTheme="majorHAnsi" w:hAnsiTheme="majorHAnsi" w:cstheme="majorHAnsi"/>
          <w:sz w:val="20"/>
          <w:szCs w:val="20"/>
        </w:rPr>
        <w:t>within</w:t>
      </w:r>
      <w:r w:rsidRPr="00DA5C99">
        <w:rPr>
          <w:rFonts w:asciiTheme="majorHAnsi" w:hAnsiTheme="majorHAnsi" w:cstheme="majorHAnsi"/>
          <w:sz w:val="20"/>
          <w:szCs w:val="20"/>
        </w:rPr>
        <w:t xml:space="preserve"> their first year</w:t>
      </w:r>
      <w:r w:rsidRPr="00DA5C99" w:rsidR="00537FA8">
        <w:rPr>
          <w:rFonts w:asciiTheme="majorHAnsi" w:hAnsiTheme="majorHAnsi" w:cstheme="majorHAnsi"/>
          <w:sz w:val="20"/>
          <w:szCs w:val="20"/>
        </w:rPr>
        <w:t>:</w:t>
      </w:r>
      <w:r w:rsidRPr="00DA5C99">
        <w:rPr>
          <w:rFonts w:asciiTheme="majorHAnsi" w:hAnsiTheme="majorHAnsi" w:cstheme="majorHAnsi"/>
          <w:sz w:val="20"/>
          <w:szCs w:val="20"/>
        </w:rPr>
        <w:t xml:space="preserve"> </w:t>
      </w:r>
    </w:p>
    <w:p w:rsidRPr="00DA5C99" w:rsidR="001835EE" w:rsidP="00537FA8" w:rsidRDefault="001835EE" w14:paraId="093622AF" w14:textId="1D66E9C9">
      <w:pPr>
        <w:pStyle w:val="Default"/>
        <w:numPr>
          <w:ilvl w:val="0"/>
          <w:numId w:val="5"/>
        </w:numPr>
        <w:tabs>
          <w:tab w:val="left" w:pos="360"/>
        </w:tabs>
        <w:ind w:left="1440"/>
        <w:rPr>
          <w:rFonts w:asciiTheme="majorHAnsi" w:hAnsiTheme="majorHAnsi" w:cstheme="majorHAnsi"/>
          <w:sz w:val="20"/>
          <w:szCs w:val="20"/>
        </w:rPr>
      </w:pPr>
      <w:bookmarkStart w:name="OLE_LINK54" w:id="7"/>
      <w:bookmarkStart w:name="OLE_LINK55" w:id="8"/>
      <w:bookmarkStart w:name="OLE_LINK50" w:id="9"/>
      <w:bookmarkStart w:name="OLE_LINK51" w:id="10"/>
      <w:bookmarkStart w:name="OLE_LINK52" w:id="11"/>
      <w:bookmarkStart w:name="OLE_LINK53" w:id="12"/>
      <w:bookmarkEnd w:id="3"/>
      <w:bookmarkEnd w:id="4"/>
      <w:r w:rsidRPr="00DA5C99">
        <w:rPr>
          <w:rFonts w:asciiTheme="majorHAnsi" w:hAnsiTheme="majorHAnsi" w:cstheme="majorHAnsi"/>
          <w:sz w:val="20"/>
          <w:szCs w:val="20"/>
        </w:rPr>
        <w:t>One workshop in the Graduate School RCR Workshops series (1.5 hours</w:t>
      </w:r>
      <w:r w:rsidRPr="00DA5C99" w:rsidR="00F52E7F">
        <w:rPr>
          <w:rFonts w:asciiTheme="majorHAnsi" w:hAnsiTheme="majorHAnsi" w:cstheme="majorHAnsi"/>
          <w:sz w:val="20"/>
          <w:szCs w:val="20"/>
        </w:rPr>
        <w:t>;</w:t>
      </w:r>
      <w:bookmarkStart w:name="_Hlk17980831" w:id="13"/>
      <w:bookmarkStart w:name="OLE_LINK1" w:id="14"/>
      <w:r w:rsidRPr="00DA5C99" w:rsidR="00F52E7F">
        <w:rPr>
          <w:rFonts w:asciiTheme="majorHAnsi" w:hAnsiTheme="majorHAnsi" w:cstheme="majorHAnsi"/>
          <w:sz w:val="20"/>
          <w:szCs w:val="20"/>
        </w:rPr>
        <w:t xml:space="preserve"> </w:t>
      </w:r>
      <w:hyperlink w:history="1" r:id="rId13">
        <w:r w:rsidRPr="00DA5C99" w:rsidR="00DA5C99">
          <w:rPr>
            <w:rStyle w:val="Hyperlink"/>
            <w:sz w:val="20"/>
            <w:szCs w:val="20"/>
            <w:u w:val="none"/>
          </w:rPr>
          <w:t>https://grad.msu.edu/recr</w:t>
        </w:r>
      </w:hyperlink>
      <w:r w:rsidRPr="00DA5C99" w:rsidR="00DA5C99">
        <w:rPr>
          <w:sz w:val="20"/>
          <w:szCs w:val="20"/>
        </w:rPr>
        <w:t>)</w:t>
      </w:r>
    </w:p>
    <w:bookmarkEnd w:id="7"/>
    <w:bookmarkEnd w:id="8"/>
    <w:bookmarkEnd w:id="13"/>
    <w:bookmarkEnd w:id="14"/>
    <w:p w:rsidRPr="00DA5C99" w:rsidR="001835EE" w:rsidP="00DA5C99" w:rsidRDefault="001835EE" w14:paraId="4F29E2DA" w14:textId="4DB6A7F1">
      <w:pPr>
        <w:pStyle w:val="Default"/>
        <w:numPr>
          <w:ilvl w:val="0"/>
          <w:numId w:val="5"/>
        </w:numPr>
        <w:tabs>
          <w:tab w:val="left" w:pos="360"/>
        </w:tabs>
        <w:ind w:left="1440"/>
        <w:rPr>
          <w:rFonts w:asciiTheme="majorHAnsi" w:hAnsiTheme="majorHAnsi" w:cstheme="majorHAnsi"/>
          <w:sz w:val="20"/>
          <w:szCs w:val="20"/>
        </w:rPr>
      </w:pPr>
      <w:r w:rsidRPr="00DA5C99">
        <w:rPr>
          <w:rFonts w:asciiTheme="majorHAnsi" w:hAnsiTheme="majorHAnsi" w:cstheme="majorHAnsi"/>
          <w:sz w:val="20"/>
          <w:szCs w:val="20"/>
        </w:rPr>
        <w:t xml:space="preserve">1.5 hours in MTHE 926, MTHE 927, or other </w:t>
      </w:r>
      <w:r w:rsidRPr="00DA5C99" w:rsidR="00674902">
        <w:rPr>
          <w:rFonts w:asciiTheme="majorHAnsi" w:hAnsiTheme="majorHAnsi" w:cstheme="majorHAnsi"/>
          <w:sz w:val="20"/>
          <w:szCs w:val="20"/>
        </w:rPr>
        <w:t>doctoral courses</w:t>
      </w:r>
    </w:p>
    <w:p w:rsidR="003D1E41" w:rsidP="003D1E41" w:rsidRDefault="003D1E41" w14:paraId="7355B917" w14:textId="62B97108">
      <w:pPr>
        <w:pStyle w:val="Default"/>
        <w:tabs>
          <w:tab w:val="left" w:pos="360"/>
        </w:tabs>
        <w:rPr>
          <w:rFonts w:asciiTheme="majorHAnsi" w:hAnsiTheme="majorHAnsi" w:cstheme="majorHAnsi"/>
          <w:sz w:val="20"/>
          <w:szCs w:val="20"/>
        </w:rPr>
      </w:pPr>
    </w:p>
    <w:p w:rsidRPr="004F33AF" w:rsidR="003D1E41" w:rsidP="003D1E41" w:rsidRDefault="003D1E41" w14:paraId="7F323C82" w14:textId="05D8204A">
      <w:pPr>
        <w:pStyle w:val="Default"/>
        <w:tabs>
          <w:tab w:val="left" w:pos="360"/>
        </w:tabs>
        <w:ind w:left="720"/>
        <w:rPr>
          <w:rFonts w:asciiTheme="majorHAnsi" w:hAnsiTheme="majorHAnsi" w:cstheme="majorHAnsi"/>
          <w:b/>
          <w:bCs/>
          <w:i/>
          <w:sz w:val="20"/>
          <w:szCs w:val="20"/>
        </w:rPr>
      </w:pPr>
      <w:bookmarkStart w:name="_Hlk17471050" w:id="15"/>
      <w:bookmarkStart w:name="OLE_LINK57" w:id="16"/>
      <w:r>
        <w:rPr>
          <w:rFonts w:asciiTheme="majorHAnsi" w:hAnsiTheme="majorHAnsi" w:cstheme="majorHAnsi"/>
          <w:i/>
          <w:sz w:val="20"/>
          <w:szCs w:val="20"/>
        </w:rPr>
        <w:t>Completion of these</w:t>
      </w:r>
      <w:r w:rsidR="004F33AF">
        <w:rPr>
          <w:rFonts w:asciiTheme="majorHAnsi" w:hAnsiTheme="majorHAnsi" w:cstheme="majorHAnsi"/>
          <w:i/>
          <w:sz w:val="20"/>
          <w:szCs w:val="20"/>
        </w:rPr>
        <w:t xml:space="preserve"> 4 CITI modules and Human Research Protection/IRB certification requirements, as well as any Graduate School Workshops will be recorded automatically in Campus Solutions/SIS. The unit responsible for the doctoral course(s) will need to submit the RECR record for that class for recording purposes. </w:t>
      </w:r>
      <w:proofErr w:type="spellStart"/>
      <w:r w:rsidRPr="004F33AF" w:rsidR="004F33AF">
        <w:rPr>
          <w:rFonts w:asciiTheme="majorHAnsi" w:hAnsiTheme="majorHAnsi" w:cstheme="majorHAnsi"/>
          <w:b/>
          <w:bCs/>
          <w:i/>
          <w:sz w:val="20"/>
          <w:szCs w:val="20"/>
        </w:rPr>
        <w:t>You</w:t>
      </w:r>
      <w:proofErr w:type="spellEnd"/>
      <w:r w:rsidRPr="004F33AF" w:rsidR="004F33AF">
        <w:rPr>
          <w:rFonts w:asciiTheme="majorHAnsi" w:hAnsiTheme="majorHAnsi" w:cstheme="majorHAnsi"/>
          <w:b/>
          <w:bCs/>
          <w:i/>
          <w:sz w:val="20"/>
          <w:szCs w:val="20"/>
        </w:rPr>
        <w:t xml:space="preserve"> will need to record these</w:t>
      </w:r>
      <w:r w:rsidR="004F33AF">
        <w:rPr>
          <w:rFonts w:asciiTheme="majorHAnsi" w:hAnsiTheme="majorHAnsi" w:cstheme="majorHAnsi"/>
          <w:b/>
          <w:bCs/>
          <w:i/>
          <w:sz w:val="20"/>
          <w:szCs w:val="20"/>
        </w:rPr>
        <w:t xml:space="preserve"> Year 1</w:t>
      </w:r>
      <w:r w:rsidRPr="004F33AF" w:rsidR="004F33AF">
        <w:rPr>
          <w:rFonts w:asciiTheme="majorHAnsi" w:hAnsiTheme="majorHAnsi" w:cstheme="majorHAnsi"/>
          <w:b/>
          <w:bCs/>
          <w:i/>
          <w:sz w:val="20"/>
          <w:szCs w:val="20"/>
        </w:rPr>
        <w:t xml:space="preserve"> items on</w:t>
      </w:r>
      <w:r w:rsidRPr="004F33AF" w:rsidR="004F33AF">
        <w:rPr>
          <w:rFonts w:asciiTheme="majorHAnsi" w:hAnsiTheme="majorHAnsi" w:cstheme="majorHAnsi"/>
          <w:b/>
          <w:bCs/>
          <w:i/>
          <w:sz w:val="20"/>
          <w:szCs w:val="20"/>
        </w:rPr>
        <w:t xml:space="preserve"> your </w:t>
      </w:r>
      <w:r w:rsidR="004F33AF">
        <w:rPr>
          <w:rFonts w:asciiTheme="majorHAnsi" w:hAnsiTheme="majorHAnsi" w:cstheme="majorHAnsi"/>
          <w:b/>
          <w:bCs/>
          <w:i/>
          <w:sz w:val="20"/>
          <w:szCs w:val="20"/>
        </w:rPr>
        <w:t xml:space="preserve">PRIME </w:t>
      </w:r>
      <w:r w:rsidRPr="004F33AF" w:rsidR="004F33AF">
        <w:rPr>
          <w:rFonts w:asciiTheme="majorHAnsi" w:hAnsiTheme="majorHAnsi" w:cstheme="majorHAnsi"/>
          <w:b/>
          <w:bCs/>
          <w:i/>
          <w:sz w:val="20"/>
          <w:szCs w:val="20"/>
        </w:rPr>
        <w:t xml:space="preserve">RECR </w:t>
      </w:r>
      <w:r w:rsidR="004F33AF">
        <w:rPr>
          <w:rFonts w:asciiTheme="majorHAnsi" w:hAnsiTheme="majorHAnsi" w:cstheme="majorHAnsi"/>
          <w:b/>
          <w:bCs/>
          <w:i/>
          <w:sz w:val="20"/>
          <w:szCs w:val="20"/>
        </w:rPr>
        <w:t>R</w:t>
      </w:r>
      <w:r w:rsidRPr="004F33AF" w:rsidR="004F33AF">
        <w:rPr>
          <w:rFonts w:asciiTheme="majorHAnsi" w:hAnsiTheme="majorHAnsi" w:cstheme="majorHAnsi"/>
          <w:b/>
          <w:bCs/>
          <w:i/>
          <w:sz w:val="20"/>
          <w:szCs w:val="20"/>
        </w:rPr>
        <w:t xml:space="preserve">ecord and </w:t>
      </w:r>
      <w:r w:rsidR="004F33AF">
        <w:rPr>
          <w:rFonts w:asciiTheme="majorHAnsi" w:hAnsiTheme="majorHAnsi" w:cstheme="majorHAnsi"/>
          <w:b/>
          <w:bCs/>
          <w:i/>
          <w:sz w:val="20"/>
          <w:szCs w:val="20"/>
        </w:rPr>
        <w:t>R</w:t>
      </w:r>
      <w:r w:rsidRPr="004F33AF" w:rsidR="004F33AF">
        <w:rPr>
          <w:rFonts w:asciiTheme="majorHAnsi" w:hAnsiTheme="majorHAnsi" w:cstheme="majorHAnsi"/>
          <w:b/>
          <w:bCs/>
          <w:i/>
          <w:sz w:val="20"/>
          <w:szCs w:val="20"/>
        </w:rPr>
        <w:t>eport form</w:t>
      </w:r>
      <w:r w:rsidR="004F33AF">
        <w:rPr>
          <w:rFonts w:asciiTheme="majorHAnsi" w:hAnsiTheme="majorHAnsi" w:cstheme="majorHAnsi"/>
          <w:b/>
          <w:bCs/>
          <w:i/>
          <w:sz w:val="20"/>
          <w:szCs w:val="20"/>
        </w:rPr>
        <w:t xml:space="preserve"> and submit that during the annual review process</w:t>
      </w:r>
      <w:r w:rsidRPr="004F33AF" w:rsidR="004F33AF">
        <w:rPr>
          <w:rFonts w:asciiTheme="majorHAnsi" w:hAnsiTheme="majorHAnsi" w:cstheme="majorHAnsi"/>
          <w:b/>
          <w:bCs/>
          <w:i/>
          <w:sz w:val="20"/>
          <w:szCs w:val="20"/>
        </w:rPr>
        <w:t>.</w:t>
      </w:r>
    </w:p>
    <w:bookmarkEnd w:id="9"/>
    <w:bookmarkEnd w:id="10"/>
    <w:bookmarkEnd w:id="11"/>
    <w:bookmarkEnd w:id="12"/>
    <w:bookmarkEnd w:id="15"/>
    <w:bookmarkEnd w:id="16"/>
    <w:p w:rsidRPr="003D1E41" w:rsidR="001835EE" w:rsidP="00B800E4" w:rsidRDefault="001835EE" w14:paraId="530C4C16" w14:textId="77777777">
      <w:pPr>
        <w:pStyle w:val="Default"/>
        <w:tabs>
          <w:tab w:val="left" w:pos="360"/>
        </w:tabs>
        <w:rPr>
          <w:rFonts w:asciiTheme="majorHAnsi" w:hAnsiTheme="majorHAnsi" w:cstheme="majorHAnsi"/>
          <w:sz w:val="20"/>
          <w:szCs w:val="20"/>
        </w:rPr>
      </w:pPr>
    </w:p>
    <w:p w:rsidRPr="003D1E41" w:rsidR="00EB0B12" w:rsidP="00EB0B12" w:rsidRDefault="00EB0B12" w14:paraId="0D856FD8" w14:textId="58692F31">
      <w:pPr>
        <w:pStyle w:val="Default"/>
        <w:rPr>
          <w:rFonts w:asciiTheme="majorHAnsi" w:hAnsiTheme="majorHAnsi" w:cstheme="majorHAnsi"/>
          <w:b/>
          <w:sz w:val="20"/>
          <w:szCs w:val="20"/>
        </w:rPr>
      </w:pPr>
      <w:r w:rsidRPr="003D1E41">
        <w:rPr>
          <w:rFonts w:asciiTheme="majorHAnsi" w:hAnsiTheme="majorHAnsi" w:cstheme="majorHAnsi"/>
          <w:b/>
          <w:sz w:val="20"/>
          <w:szCs w:val="20"/>
        </w:rPr>
        <w:t>BASIC EDUCATION: Year 2</w:t>
      </w:r>
    </w:p>
    <w:p w:rsidRPr="003D1E41" w:rsidR="00637809" w:rsidP="00B800E4" w:rsidRDefault="00637809" w14:paraId="7BCB05D0" w14:textId="574A1445">
      <w:pPr>
        <w:pStyle w:val="Default"/>
        <w:tabs>
          <w:tab w:val="left" w:pos="360"/>
        </w:tabs>
        <w:rPr>
          <w:rFonts w:asciiTheme="majorHAnsi" w:hAnsiTheme="majorHAnsi" w:cstheme="majorHAnsi"/>
          <w:i/>
          <w:iCs/>
          <w:sz w:val="20"/>
          <w:szCs w:val="20"/>
        </w:rPr>
      </w:pPr>
    </w:p>
    <w:p w:rsidRPr="00DA5C99" w:rsidR="00DA5C99" w:rsidP="00DA5C99" w:rsidRDefault="007A1409" w14:paraId="3D9B4747" w14:textId="77777777">
      <w:pPr>
        <w:pStyle w:val="Default"/>
        <w:ind w:firstLine="720"/>
        <w:rPr>
          <w:rFonts w:asciiTheme="majorHAnsi" w:hAnsiTheme="majorHAnsi" w:cstheme="majorHAnsi"/>
          <w:sz w:val="20"/>
          <w:szCs w:val="20"/>
        </w:rPr>
      </w:pPr>
      <w:r w:rsidRPr="003D1E41">
        <w:rPr>
          <w:rFonts w:asciiTheme="majorHAnsi" w:hAnsiTheme="majorHAnsi" w:cstheme="majorHAnsi"/>
          <w:sz w:val="20"/>
          <w:szCs w:val="20"/>
        </w:rPr>
        <w:t>Within the first 2 years of enrollment</w:t>
      </w:r>
      <w:r w:rsidRPr="003D1E41" w:rsidR="0033099F">
        <w:rPr>
          <w:rFonts w:asciiTheme="majorHAnsi" w:hAnsiTheme="majorHAnsi" w:cstheme="majorHAnsi"/>
          <w:sz w:val="20"/>
          <w:szCs w:val="20"/>
        </w:rPr>
        <w:t xml:space="preserve">, </w:t>
      </w:r>
      <w:r w:rsidRPr="003D1E41">
        <w:rPr>
          <w:rFonts w:asciiTheme="majorHAnsi" w:hAnsiTheme="majorHAnsi" w:cstheme="majorHAnsi"/>
          <w:sz w:val="20"/>
          <w:szCs w:val="20"/>
        </w:rPr>
        <w:t xml:space="preserve">students </w:t>
      </w:r>
      <w:r w:rsidRPr="003D1E41" w:rsidR="0033099F">
        <w:rPr>
          <w:rFonts w:asciiTheme="majorHAnsi" w:hAnsiTheme="majorHAnsi" w:cstheme="majorHAnsi"/>
          <w:sz w:val="20"/>
          <w:szCs w:val="20"/>
        </w:rPr>
        <w:t>must</w:t>
      </w:r>
      <w:r w:rsidRPr="003D1E41">
        <w:rPr>
          <w:rFonts w:asciiTheme="majorHAnsi" w:hAnsiTheme="majorHAnsi" w:cstheme="majorHAnsi"/>
          <w:sz w:val="20"/>
          <w:szCs w:val="20"/>
        </w:rPr>
        <w:t xml:space="preserve"> complete </w:t>
      </w:r>
      <w:r w:rsidR="002F138F">
        <w:rPr>
          <w:rFonts w:asciiTheme="majorHAnsi" w:hAnsiTheme="majorHAnsi" w:cstheme="majorHAnsi"/>
          <w:sz w:val="20"/>
          <w:szCs w:val="20"/>
        </w:rPr>
        <w:t>3</w:t>
      </w:r>
      <w:r w:rsidRPr="003D1E41">
        <w:rPr>
          <w:rFonts w:asciiTheme="majorHAnsi" w:hAnsiTheme="majorHAnsi" w:cstheme="majorHAnsi"/>
          <w:sz w:val="20"/>
          <w:szCs w:val="20"/>
        </w:rPr>
        <w:t xml:space="preserve"> additional </w:t>
      </w:r>
      <w:r w:rsidRPr="003D1E41" w:rsidR="00674902">
        <w:rPr>
          <w:rFonts w:asciiTheme="majorHAnsi" w:hAnsiTheme="majorHAnsi" w:cstheme="majorHAnsi"/>
          <w:sz w:val="20"/>
          <w:szCs w:val="20"/>
        </w:rPr>
        <w:t>CITI</w:t>
      </w:r>
      <w:r w:rsidRPr="003D1E41">
        <w:rPr>
          <w:rFonts w:asciiTheme="majorHAnsi" w:hAnsiTheme="majorHAnsi" w:cstheme="majorHAnsi"/>
          <w:sz w:val="20"/>
          <w:szCs w:val="20"/>
        </w:rPr>
        <w:t xml:space="preserve"> online modules</w:t>
      </w:r>
      <w:r w:rsidRPr="003D1E41" w:rsidR="0033099F">
        <w:rPr>
          <w:rFonts w:asciiTheme="majorHAnsi" w:hAnsiTheme="majorHAnsi" w:cstheme="majorHAnsi"/>
          <w:sz w:val="20"/>
          <w:szCs w:val="20"/>
        </w:rPr>
        <w:t xml:space="preserve"> </w:t>
      </w:r>
      <w:r w:rsidRPr="00DA5C99" w:rsidR="00DA5C99">
        <w:rPr>
          <w:rFonts w:asciiTheme="majorHAnsi" w:hAnsiTheme="majorHAnsi" w:cstheme="majorHAnsi"/>
          <w:sz w:val="20"/>
          <w:szCs w:val="20"/>
        </w:rPr>
        <w:t xml:space="preserve">(found at </w:t>
      </w:r>
      <w:hyperlink w:history="1" r:id="rId14">
        <w:r w:rsidRPr="00DA5C99" w:rsidR="00DA5C99">
          <w:rPr>
            <w:rStyle w:val="Hyperlink"/>
            <w:rFonts w:asciiTheme="majorHAnsi" w:hAnsiTheme="majorHAnsi" w:cstheme="majorHAnsi"/>
            <w:sz w:val="20"/>
            <w:szCs w:val="20"/>
            <w:u w:val="none"/>
          </w:rPr>
          <w:t>https://michiganstate.sharepoint.com/sites/AbilityTrainingSystemHelpFAQ/SitePages/CITIprograms.aspx</w:t>
        </w:r>
      </w:hyperlink>
    </w:p>
    <w:p w:rsidRPr="00DA5C99" w:rsidR="00DA5C99" w:rsidP="00DA5C99" w:rsidRDefault="00DA5C99" w14:paraId="090A512D" w14:textId="77777777">
      <w:pPr>
        <w:pStyle w:val="Default"/>
        <w:ind w:firstLine="720"/>
        <w:rPr>
          <w:rFonts w:asciiTheme="majorHAnsi" w:hAnsiTheme="majorHAnsi" w:cstheme="majorHAnsi"/>
          <w:sz w:val="20"/>
          <w:szCs w:val="20"/>
        </w:rPr>
      </w:pPr>
      <w:r w:rsidRPr="00DA5C99">
        <w:rPr>
          <w:rFonts w:asciiTheme="majorHAnsi" w:hAnsiTheme="majorHAnsi" w:cstheme="majorHAnsi"/>
          <w:sz w:val="20"/>
          <w:szCs w:val="20"/>
        </w:rPr>
        <w:t xml:space="preserve">with more information at </w:t>
      </w:r>
      <w:hyperlink w:history="1" r:id="rId15">
        <w:r w:rsidRPr="00DA5C99">
          <w:rPr>
            <w:rStyle w:val="Hyperlink"/>
            <w:rFonts w:asciiTheme="majorHAnsi" w:hAnsiTheme="majorHAnsi" w:cstheme="majorHAnsi"/>
            <w:sz w:val="20"/>
            <w:szCs w:val="20"/>
            <w:u w:val="none"/>
          </w:rPr>
          <w:t>https://ora.msu.edu/train/programs/citi.html</w:t>
        </w:r>
      </w:hyperlink>
      <w:r w:rsidRPr="00DA5C99">
        <w:rPr>
          <w:rFonts w:asciiTheme="majorHAnsi" w:hAnsiTheme="majorHAnsi" w:cstheme="majorHAnsi"/>
          <w:sz w:val="20"/>
          <w:szCs w:val="20"/>
        </w:rPr>
        <w:t>):</w:t>
      </w:r>
    </w:p>
    <w:p w:rsidRPr="003D1E41" w:rsidR="007A1409" w:rsidP="00537FA8" w:rsidRDefault="00E97C74" w14:paraId="29223142" w14:textId="5ED47A61">
      <w:pPr>
        <w:pStyle w:val="Default"/>
        <w:ind w:left="360"/>
        <w:rPr>
          <w:rFonts w:asciiTheme="majorHAnsi" w:hAnsiTheme="majorHAnsi" w:cstheme="majorHAnsi"/>
          <w:sz w:val="20"/>
          <w:szCs w:val="20"/>
        </w:rPr>
      </w:pPr>
      <w:r w:rsidRPr="003D1E41">
        <w:rPr>
          <w:rFonts w:asciiTheme="majorHAnsi" w:hAnsiTheme="majorHAnsi" w:cstheme="majorHAnsi"/>
          <w:sz w:val="20"/>
          <w:szCs w:val="20"/>
        </w:rPr>
        <w:t xml:space="preserve"> </w:t>
      </w:r>
      <w:r w:rsidR="00DA5C99">
        <w:rPr>
          <w:rFonts w:asciiTheme="majorHAnsi" w:hAnsiTheme="majorHAnsi" w:cstheme="majorHAnsi"/>
          <w:sz w:val="20"/>
          <w:szCs w:val="20"/>
        </w:rPr>
        <w:tab/>
      </w:r>
      <w:r w:rsidR="00DA5C99">
        <w:rPr>
          <w:rFonts w:asciiTheme="majorHAnsi" w:hAnsiTheme="majorHAnsi" w:cstheme="majorHAnsi"/>
          <w:sz w:val="20"/>
          <w:szCs w:val="20"/>
        </w:rPr>
        <w:t xml:space="preserve">Choose 3 CITI modules </w:t>
      </w:r>
      <w:r w:rsidRPr="003D1E41" w:rsidR="007A1409">
        <w:rPr>
          <w:rFonts w:asciiTheme="majorHAnsi" w:hAnsiTheme="majorHAnsi" w:cstheme="majorHAnsi"/>
          <w:sz w:val="20"/>
          <w:szCs w:val="20"/>
        </w:rPr>
        <w:t>from the following list</w:t>
      </w:r>
      <w:r w:rsidRPr="003D1E41" w:rsidR="0033099F">
        <w:rPr>
          <w:rFonts w:asciiTheme="majorHAnsi" w:hAnsiTheme="majorHAnsi" w:cstheme="majorHAnsi"/>
          <w:sz w:val="20"/>
          <w:szCs w:val="20"/>
        </w:rPr>
        <w:t>:</w:t>
      </w:r>
    </w:p>
    <w:p w:rsidRPr="003D1E41" w:rsidR="007A1409" w:rsidP="00DA5C99" w:rsidRDefault="007A1409" w14:paraId="1FC86FB2" w14:textId="1162A537">
      <w:pPr>
        <w:pStyle w:val="Default"/>
        <w:numPr>
          <w:ilvl w:val="0"/>
          <w:numId w:val="1"/>
        </w:numPr>
        <w:tabs>
          <w:tab w:val="left" w:pos="360"/>
          <w:tab w:val="left" w:pos="540"/>
        </w:tabs>
        <w:spacing w:after="25"/>
        <w:ind w:left="1800"/>
        <w:rPr>
          <w:rFonts w:asciiTheme="majorHAnsi" w:hAnsiTheme="majorHAnsi" w:cstheme="majorHAnsi"/>
          <w:sz w:val="20"/>
          <w:szCs w:val="20"/>
        </w:rPr>
      </w:pPr>
      <w:bookmarkStart w:name="_Hlk17466031" w:id="17"/>
      <w:bookmarkStart w:name="OLE_LINK28" w:id="18"/>
      <w:r w:rsidRPr="003D1E41">
        <w:rPr>
          <w:rFonts w:asciiTheme="majorHAnsi" w:hAnsiTheme="majorHAnsi" w:cstheme="majorHAnsi"/>
          <w:sz w:val="20"/>
          <w:szCs w:val="20"/>
        </w:rPr>
        <w:t xml:space="preserve">Collaborative Research </w:t>
      </w:r>
    </w:p>
    <w:p w:rsidRPr="003D1E41" w:rsidR="007A1409" w:rsidP="00DA5C99" w:rsidRDefault="007A1409" w14:paraId="6771B469" w14:textId="1068D8F2">
      <w:pPr>
        <w:pStyle w:val="Default"/>
        <w:numPr>
          <w:ilvl w:val="0"/>
          <w:numId w:val="1"/>
        </w:numPr>
        <w:tabs>
          <w:tab w:val="left" w:pos="360"/>
          <w:tab w:val="left" w:pos="54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Conflicts of Interest </w:t>
      </w:r>
    </w:p>
    <w:p w:rsidRPr="003D1E41" w:rsidR="007A1409" w:rsidP="00DA5C99" w:rsidRDefault="007A1409" w14:paraId="10231B8E" w14:textId="2157649A">
      <w:pPr>
        <w:pStyle w:val="Default"/>
        <w:numPr>
          <w:ilvl w:val="0"/>
          <w:numId w:val="1"/>
        </w:numPr>
        <w:tabs>
          <w:tab w:val="left" w:pos="360"/>
          <w:tab w:val="left" w:pos="54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Data Management </w:t>
      </w:r>
    </w:p>
    <w:p w:rsidRPr="003D1E41" w:rsidR="007A1409" w:rsidP="00DA5C99" w:rsidRDefault="007A1409" w14:paraId="2DE4D048" w14:textId="30BB33A0">
      <w:pPr>
        <w:pStyle w:val="Default"/>
        <w:numPr>
          <w:ilvl w:val="0"/>
          <w:numId w:val="1"/>
        </w:numPr>
        <w:tabs>
          <w:tab w:val="left" w:pos="360"/>
          <w:tab w:val="left" w:pos="54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Financial Responsibility </w:t>
      </w:r>
    </w:p>
    <w:p w:rsidRPr="003D1E41" w:rsidR="007A1409" w:rsidP="00DA5C99" w:rsidRDefault="007A1409" w14:paraId="3E172EC0" w14:textId="18B84623">
      <w:pPr>
        <w:pStyle w:val="Default"/>
        <w:numPr>
          <w:ilvl w:val="0"/>
          <w:numId w:val="1"/>
        </w:numPr>
        <w:tabs>
          <w:tab w:val="left" w:pos="360"/>
          <w:tab w:val="left" w:pos="54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Mentoring </w:t>
      </w:r>
    </w:p>
    <w:p w:rsidRPr="003D1E41" w:rsidR="007A1409" w:rsidP="00DA5C99" w:rsidRDefault="007A1409" w14:paraId="1AB1A7B8" w14:textId="20E515E6">
      <w:pPr>
        <w:pStyle w:val="Default"/>
        <w:numPr>
          <w:ilvl w:val="0"/>
          <w:numId w:val="1"/>
        </w:numPr>
        <w:tabs>
          <w:tab w:val="left" w:pos="360"/>
          <w:tab w:val="left" w:pos="540"/>
        </w:tabs>
        <w:spacing w:after="25"/>
        <w:ind w:left="1800"/>
        <w:rPr>
          <w:rFonts w:asciiTheme="majorHAnsi" w:hAnsiTheme="majorHAnsi" w:cstheme="majorHAnsi"/>
          <w:sz w:val="20"/>
          <w:szCs w:val="20"/>
        </w:rPr>
      </w:pPr>
      <w:r w:rsidRPr="003D1E41">
        <w:rPr>
          <w:rFonts w:asciiTheme="majorHAnsi" w:hAnsiTheme="majorHAnsi" w:cstheme="majorHAnsi"/>
          <w:sz w:val="20"/>
          <w:szCs w:val="20"/>
        </w:rPr>
        <w:t xml:space="preserve">Peer Review </w:t>
      </w:r>
    </w:p>
    <w:p w:rsidRPr="003D1E41" w:rsidR="00674902" w:rsidP="00537FA8" w:rsidRDefault="00674902" w14:paraId="0F85EA28" w14:textId="4F394B91">
      <w:pPr>
        <w:pStyle w:val="Default"/>
        <w:tabs>
          <w:tab w:val="left" w:pos="360"/>
          <w:tab w:val="left" w:pos="540"/>
        </w:tabs>
        <w:spacing w:after="25"/>
        <w:ind w:left="360"/>
        <w:rPr>
          <w:rFonts w:asciiTheme="majorHAnsi" w:hAnsiTheme="majorHAnsi" w:cstheme="majorHAnsi"/>
          <w:sz w:val="20"/>
          <w:szCs w:val="20"/>
        </w:rPr>
      </w:pPr>
    </w:p>
    <w:p w:rsidRPr="003D1E41" w:rsidR="00674902" w:rsidP="00537FA8" w:rsidRDefault="00674902" w14:paraId="3DFFB02F" w14:textId="6A5A8DAA">
      <w:pPr>
        <w:pStyle w:val="Default"/>
        <w:keepNext/>
        <w:tabs>
          <w:tab w:val="left" w:pos="360"/>
        </w:tabs>
        <w:ind w:left="360"/>
        <w:rPr>
          <w:rFonts w:asciiTheme="majorHAnsi" w:hAnsiTheme="majorHAnsi" w:cstheme="majorHAnsi"/>
          <w:sz w:val="20"/>
          <w:szCs w:val="20"/>
        </w:rPr>
      </w:pPr>
      <w:r w:rsidRPr="003D1E41">
        <w:rPr>
          <w:rFonts w:asciiTheme="majorHAnsi" w:hAnsiTheme="majorHAnsi" w:cstheme="majorHAnsi"/>
          <w:sz w:val="20"/>
          <w:szCs w:val="20"/>
        </w:rPr>
        <w:t xml:space="preserve">All graduate students must also </w:t>
      </w:r>
      <w:r w:rsidRPr="003D1E41" w:rsidR="00537FA8">
        <w:rPr>
          <w:rFonts w:asciiTheme="majorHAnsi" w:hAnsiTheme="majorHAnsi" w:cstheme="majorHAnsi"/>
          <w:sz w:val="20"/>
          <w:szCs w:val="20"/>
        </w:rPr>
        <w:t>complete the following 3 hours of</w:t>
      </w:r>
      <w:r w:rsidRPr="003D1E41">
        <w:rPr>
          <w:rFonts w:asciiTheme="majorHAnsi" w:hAnsiTheme="majorHAnsi" w:cstheme="majorHAnsi"/>
          <w:sz w:val="20"/>
          <w:szCs w:val="20"/>
        </w:rPr>
        <w:t xml:space="preserve"> discussion-based training within their second year</w:t>
      </w:r>
      <w:r w:rsidRPr="003D1E41" w:rsidR="00537FA8">
        <w:rPr>
          <w:rFonts w:asciiTheme="majorHAnsi" w:hAnsiTheme="majorHAnsi" w:cstheme="majorHAnsi"/>
          <w:sz w:val="20"/>
          <w:szCs w:val="20"/>
        </w:rPr>
        <w:t>:</w:t>
      </w:r>
    </w:p>
    <w:p w:rsidR="0024350B" w:rsidP="0024350B" w:rsidRDefault="00674902" w14:paraId="4AB6258F" w14:textId="484277AB">
      <w:pPr>
        <w:pStyle w:val="Default"/>
        <w:numPr>
          <w:ilvl w:val="0"/>
          <w:numId w:val="5"/>
        </w:numPr>
        <w:tabs>
          <w:tab w:val="left" w:pos="360"/>
        </w:tabs>
        <w:ind w:left="1440"/>
        <w:rPr>
          <w:rFonts w:asciiTheme="majorHAnsi" w:hAnsiTheme="majorHAnsi" w:cstheme="majorHAnsi"/>
          <w:sz w:val="20"/>
          <w:szCs w:val="20"/>
        </w:rPr>
      </w:pPr>
      <w:r w:rsidRPr="003D1E41">
        <w:rPr>
          <w:rFonts w:asciiTheme="majorHAnsi" w:hAnsiTheme="majorHAnsi" w:cstheme="majorHAnsi"/>
          <w:sz w:val="20"/>
          <w:szCs w:val="20"/>
        </w:rPr>
        <w:t>One workshop in the Graduate School RCR Workshops series (</w:t>
      </w:r>
      <w:r w:rsidRPr="00DA5C99" w:rsidR="00DA5C99">
        <w:rPr>
          <w:rFonts w:asciiTheme="majorHAnsi" w:hAnsiTheme="majorHAnsi" w:cstheme="majorHAnsi"/>
          <w:sz w:val="20"/>
          <w:szCs w:val="20"/>
        </w:rPr>
        <w:t xml:space="preserve">1.5 hours; </w:t>
      </w:r>
      <w:hyperlink w:history="1" r:id="rId16">
        <w:r w:rsidRPr="00DA5C99" w:rsidR="00DA5C99">
          <w:rPr>
            <w:rStyle w:val="Hyperlink"/>
            <w:sz w:val="20"/>
            <w:szCs w:val="20"/>
            <w:u w:val="none"/>
          </w:rPr>
          <w:t>https://grad.msu.edu/recr</w:t>
        </w:r>
      </w:hyperlink>
      <w:r w:rsidRPr="0024350B">
        <w:rPr>
          <w:rFonts w:asciiTheme="majorHAnsi" w:hAnsiTheme="majorHAnsi" w:cstheme="majorHAnsi"/>
          <w:sz w:val="20"/>
          <w:szCs w:val="20"/>
        </w:rPr>
        <w:t>)</w:t>
      </w:r>
    </w:p>
    <w:p w:rsidRPr="0024350B" w:rsidR="00674902" w:rsidP="0024350B" w:rsidRDefault="00674902" w14:paraId="3AFEDD2C" w14:textId="220C3E13">
      <w:pPr>
        <w:pStyle w:val="Default"/>
        <w:numPr>
          <w:ilvl w:val="0"/>
          <w:numId w:val="5"/>
        </w:numPr>
        <w:tabs>
          <w:tab w:val="left" w:pos="360"/>
        </w:tabs>
        <w:ind w:left="1440"/>
        <w:rPr>
          <w:rFonts w:asciiTheme="majorHAnsi" w:hAnsiTheme="majorHAnsi" w:cstheme="majorHAnsi"/>
          <w:sz w:val="20"/>
          <w:szCs w:val="20"/>
        </w:rPr>
      </w:pPr>
      <w:r w:rsidRPr="0024350B">
        <w:rPr>
          <w:rFonts w:asciiTheme="majorHAnsi" w:hAnsiTheme="majorHAnsi" w:cstheme="majorHAnsi"/>
          <w:sz w:val="20"/>
          <w:szCs w:val="20"/>
        </w:rPr>
        <w:t xml:space="preserve">1.5 hours in MTHE 954 or other doctoral courses </w:t>
      </w:r>
    </w:p>
    <w:p w:rsidR="003D1E41" w:rsidP="003D1E41" w:rsidRDefault="003D1E41" w14:paraId="03CA7873" w14:textId="097B9844">
      <w:pPr>
        <w:pStyle w:val="Default"/>
        <w:tabs>
          <w:tab w:val="left" w:pos="360"/>
        </w:tabs>
        <w:rPr>
          <w:rFonts w:asciiTheme="majorHAnsi" w:hAnsiTheme="majorHAnsi" w:cstheme="majorHAnsi"/>
          <w:sz w:val="20"/>
          <w:szCs w:val="20"/>
        </w:rPr>
      </w:pPr>
    </w:p>
    <w:p w:rsidRPr="004F33AF" w:rsidR="004F33AF" w:rsidP="004F33AF" w:rsidRDefault="004F33AF" w14:paraId="05B0FBFD" w14:textId="649F1DB5">
      <w:pPr>
        <w:pStyle w:val="Default"/>
        <w:tabs>
          <w:tab w:val="left" w:pos="360"/>
        </w:tabs>
        <w:ind w:left="720"/>
        <w:rPr>
          <w:rFonts w:asciiTheme="majorHAnsi" w:hAnsiTheme="majorHAnsi" w:cstheme="majorHAnsi"/>
          <w:b/>
          <w:bCs/>
          <w:i/>
          <w:sz w:val="20"/>
          <w:szCs w:val="20"/>
        </w:rPr>
      </w:pPr>
      <w:r>
        <w:rPr>
          <w:rFonts w:asciiTheme="majorHAnsi" w:hAnsiTheme="majorHAnsi" w:cstheme="majorHAnsi"/>
          <w:i/>
          <w:sz w:val="20"/>
          <w:szCs w:val="20"/>
        </w:rPr>
        <w:t xml:space="preserve">Completion of these </w:t>
      </w:r>
      <w:r>
        <w:rPr>
          <w:rFonts w:asciiTheme="majorHAnsi" w:hAnsiTheme="majorHAnsi" w:cstheme="majorHAnsi"/>
          <w:i/>
          <w:sz w:val="20"/>
          <w:szCs w:val="20"/>
        </w:rPr>
        <w:t xml:space="preserve">3 </w:t>
      </w:r>
      <w:r>
        <w:rPr>
          <w:rFonts w:asciiTheme="majorHAnsi" w:hAnsiTheme="majorHAnsi" w:cstheme="majorHAnsi"/>
          <w:i/>
          <w:sz w:val="20"/>
          <w:szCs w:val="20"/>
        </w:rPr>
        <w:t xml:space="preserve">CITI module requirements, as well as any Graduate School Workshops will be recorded automatically in Campus Solutions/SIS. The unit responsible for the doctoral course(s) will need to submit the RECR record for that class for recording purposes. </w:t>
      </w:r>
      <w:r w:rsidRPr="004F33AF">
        <w:rPr>
          <w:rFonts w:asciiTheme="majorHAnsi" w:hAnsiTheme="majorHAnsi" w:cstheme="majorHAnsi"/>
          <w:b/>
          <w:bCs/>
          <w:i/>
          <w:sz w:val="20"/>
          <w:szCs w:val="20"/>
        </w:rPr>
        <w:t>You will need to record these</w:t>
      </w:r>
      <w:r>
        <w:rPr>
          <w:rFonts w:asciiTheme="majorHAnsi" w:hAnsiTheme="majorHAnsi" w:cstheme="majorHAnsi"/>
          <w:b/>
          <w:bCs/>
          <w:i/>
          <w:sz w:val="20"/>
          <w:szCs w:val="20"/>
        </w:rPr>
        <w:t xml:space="preserve"> Year </w:t>
      </w:r>
      <w:r>
        <w:rPr>
          <w:rFonts w:asciiTheme="majorHAnsi" w:hAnsiTheme="majorHAnsi" w:cstheme="majorHAnsi"/>
          <w:b/>
          <w:bCs/>
          <w:i/>
          <w:sz w:val="20"/>
          <w:szCs w:val="20"/>
        </w:rPr>
        <w:t>2</w:t>
      </w:r>
      <w:r w:rsidRPr="004F33AF">
        <w:rPr>
          <w:rFonts w:asciiTheme="majorHAnsi" w:hAnsiTheme="majorHAnsi" w:cstheme="majorHAnsi"/>
          <w:b/>
          <w:bCs/>
          <w:i/>
          <w:sz w:val="20"/>
          <w:szCs w:val="20"/>
        </w:rPr>
        <w:t xml:space="preserve"> items on your </w:t>
      </w:r>
      <w:r>
        <w:rPr>
          <w:rFonts w:asciiTheme="majorHAnsi" w:hAnsiTheme="majorHAnsi" w:cstheme="majorHAnsi"/>
          <w:b/>
          <w:bCs/>
          <w:i/>
          <w:sz w:val="20"/>
          <w:szCs w:val="20"/>
        </w:rPr>
        <w:t xml:space="preserve">PRIME </w:t>
      </w:r>
      <w:r w:rsidRPr="004F33AF">
        <w:rPr>
          <w:rFonts w:asciiTheme="majorHAnsi" w:hAnsiTheme="majorHAnsi" w:cstheme="majorHAnsi"/>
          <w:b/>
          <w:bCs/>
          <w:i/>
          <w:sz w:val="20"/>
          <w:szCs w:val="20"/>
        </w:rPr>
        <w:t xml:space="preserve">RECR </w:t>
      </w:r>
      <w:r>
        <w:rPr>
          <w:rFonts w:asciiTheme="majorHAnsi" w:hAnsiTheme="majorHAnsi" w:cstheme="majorHAnsi"/>
          <w:b/>
          <w:bCs/>
          <w:i/>
          <w:sz w:val="20"/>
          <w:szCs w:val="20"/>
        </w:rPr>
        <w:t>R</w:t>
      </w:r>
      <w:r w:rsidRPr="004F33AF">
        <w:rPr>
          <w:rFonts w:asciiTheme="majorHAnsi" w:hAnsiTheme="majorHAnsi" w:cstheme="majorHAnsi"/>
          <w:b/>
          <w:bCs/>
          <w:i/>
          <w:sz w:val="20"/>
          <w:szCs w:val="20"/>
        </w:rPr>
        <w:t xml:space="preserve">ecord and </w:t>
      </w:r>
      <w:r>
        <w:rPr>
          <w:rFonts w:asciiTheme="majorHAnsi" w:hAnsiTheme="majorHAnsi" w:cstheme="majorHAnsi"/>
          <w:b/>
          <w:bCs/>
          <w:i/>
          <w:sz w:val="20"/>
          <w:szCs w:val="20"/>
        </w:rPr>
        <w:t>R</w:t>
      </w:r>
      <w:r w:rsidRPr="004F33AF">
        <w:rPr>
          <w:rFonts w:asciiTheme="majorHAnsi" w:hAnsiTheme="majorHAnsi" w:cstheme="majorHAnsi"/>
          <w:b/>
          <w:bCs/>
          <w:i/>
          <w:sz w:val="20"/>
          <w:szCs w:val="20"/>
        </w:rPr>
        <w:t>eport form</w:t>
      </w:r>
      <w:r>
        <w:rPr>
          <w:rFonts w:asciiTheme="majorHAnsi" w:hAnsiTheme="majorHAnsi" w:cstheme="majorHAnsi"/>
          <w:b/>
          <w:bCs/>
          <w:i/>
          <w:sz w:val="20"/>
          <w:szCs w:val="20"/>
        </w:rPr>
        <w:t xml:space="preserve"> and submit that during the annual review process</w:t>
      </w:r>
      <w:r w:rsidRPr="004F33AF">
        <w:rPr>
          <w:rFonts w:asciiTheme="majorHAnsi" w:hAnsiTheme="majorHAnsi" w:cstheme="majorHAnsi"/>
          <w:b/>
          <w:bCs/>
          <w:i/>
          <w:sz w:val="20"/>
          <w:szCs w:val="20"/>
        </w:rPr>
        <w:t>.</w:t>
      </w:r>
    </w:p>
    <w:p w:rsidRPr="003D1E41" w:rsidR="00674902" w:rsidP="00674902" w:rsidRDefault="00674902" w14:paraId="6F693961" w14:textId="77777777">
      <w:pPr>
        <w:pStyle w:val="Default"/>
        <w:tabs>
          <w:tab w:val="left" w:pos="360"/>
        </w:tabs>
        <w:rPr>
          <w:rFonts w:asciiTheme="majorHAnsi" w:hAnsiTheme="majorHAnsi" w:cstheme="majorHAnsi"/>
          <w:sz w:val="20"/>
          <w:szCs w:val="20"/>
        </w:rPr>
      </w:pPr>
    </w:p>
    <w:p w:rsidRPr="003D1E41" w:rsidR="00637809" w:rsidP="00637809" w:rsidRDefault="00637809" w14:paraId="075DF74E" w14:textId="4D7B1BE7">
      <w:pPr>
        <w:pStyle w:val="Default"/>
        <w:rPr>
          <w:rFonts w:asciiTheme="majorHAnsi" w:hAnsiTheme="majorHAnsi" w:cstheme="majorHAnsi"/>
          <w:sz w:val="20"/>
          <w:szCs w:val="20"/>
        </w:rPr>
      </w:pPr>
      <w:bookmarkStart w:name="_Hlk17363059" w:id="19"/>
      <w:bookmarkStart w:name="OLE_LINK4" w:id="20"/>
      <w:bookmarkEnd w:id="17"/>
      <w:bookmarkEnd w:id="18"/>
      <w:r w:rsidRPr="003D1E41">
        <w:rPr>
          <w:rFonts w:asciiTheme="majorHAnsi" w:hAnsiTheme="majorHAnsi" w:cstheme="majorHAnsi"/>
          <w:b/>
        </w:rPr>
        <w:t>Annual</w:t>
      </w:r>
      <w:r w:rsidRPr="003D1E41">
        <w:rPr>
          <w:rFonts w:asciiTheme="majorHAnsi" w:hAnsiTheme="majorHAnsi" w:cstheme="majorHAnsi"/>
          <w:b/>
          <w:bCs/>
          <w:sz w:val="20"/>
          <w:szCs w:val="20"/>
        </w:rPr>
        <w:t xml:space="preserve"> </w:t>
      </w:r>
      <w:r w:rsidRPr="003D1E41">
        <w:rPr>
          <w:rFonts w:asciiTheme="majorHAnsi" w:hAnsiTheme="majorHAnsi" w:cstheme="majorHAnsi"/>
          <w:b/>
        </w:rPr>
        <w:t>Refresher</w:t>
      </w:r>
      <w:r w:rsidRPr="003D1E41">
        <w:rPr>
          <w:rFonts w:asciiTheme="majorHAnsi" w:hAnsiTheme="majorHAnsi" w:cstheme="majorHAnsi"/>
          <w:b/>
          <w:bCs/>
          <w:sz w:val="20"/>
          <w:szCs w:val="20"/>
        </w:rPr>
        <w:t xml:space="preserve"> </w:t>
      </w:r>
      <w:r w:rsidRPr="003D1E41">
        <w:rPr>
          <w:rFonts w:asciiTheme="majorHAnsi" w:hAnsiTheme="majorHAnsi" w:cstheme="majorHAnsi"/>
          <w:b/>
        </w:rPr>
        <w:t>Training</w:t>
      </w:r>
      <w:r w:rsidRPr="003D1E41">
        <w:rPr>
          <w:rFonts w:asciiTheme="majorHAnsi" w:hAnsiTheme="majorHAnsi" w:cstheme="majorHAnsi"/>
          <w:b/>
          <w:bCs/>
          <w:sz w:val="20"/>
          <w:szCs w:val="20"/>
        </w:rPr>
        <w:t xml:space="preserve"> </w:t>
      </w:r>
    </w:p>
    <w:bookmarkEnd w:id="19"/>
    <w:bookmarkEnd w:id="20"/>
    <w:p w:rsidRPr="003D1E41" w:rsidR="002376D8" w:rsidP="00637809" w:rsidRDefault="002376D8" w14:paraId="66EDF806" w14:textId="77777777">
      <w:pPr>
        <w:rPr>
          <w:rFonts w:asciiTheme="majorHAnsi" w:hAnsiTheme="majorHAnsi" w:cstheme="majorHAnsi"/>
          <w:sz w:val="20"/>
          <w:szCs w:val="20"/>
        </w:rPr>
      </w:pPr>
    </w:p>
    <w:p w:rsidRPr="003D1E41" w:rsidR="00537FA8" w:rsidP="005A0919" w:rsidRDefault="00637809" w14:paraId="4650E843" w14:textId="5C6C8364">
      <w:pPr>
        <w:ind w:left="360"/>
        <w:rPr>
          <w:rFonts w:asciiTheme="majorHAnsi" w:hAnsiTheme="majorHAnsi" w:cstheme="majorHAnsi"/>
          <w:sz w:val="20"/>
          <w:szCs w:val="20"/>
        </w:rPr>
      </w:pPr>
      <w:r w:rsidRPr="003D1E41">
        <w:rPr>
          <w:rFonts w:asciiTheme="majorHAnsi" w:hAnsiTheme="majorHAnsi" w:cstheme="majorHAnsi"/>
          <w:sz w:val="20"/>
          <w:szCs w:val="20"/>
        </w:rPr>
        <w:t xml:space="preserve">Starting in </w:t>
      </w:r>
      <w:r w:rsidRPr="003D1E41" w:rsidR="00A77C5B">
        <w:rPr>
          <w:rFonts w:asciiTheme="majorHAnsi" w:hAnsiTheme="majorHAnsi" w:cstheme="majorHAnsi"/>
          <w:sz w:val="20"/>
          <w:szCs w:val="20"/>
        </w:rPr>
        <w:t>Y</w:t>
      </w:r>
      <w:r w:rsidRPr="003D1E41">
        <w:rPr>
          <w:rFonts w:asciiTheme="majorHAnsi" w:hAnsiTheme="majorHAnsi" w:cstheme="majorHAnsi"/>
          <w:sz w:val="20"/>
          <w:szCs w:val="20"/>
        </w:rPr>
        <w:t>ear 3, all doctoral students must complete 3 hours of refresher training</w:t>
      </w:r>
      <w:r w:rsidRPr="003D1E41" w:rsidR="003012A2">
        <w:rPr>
          <w:rFonts w:asciiTheme="majorHAnsi" w:hAnsiTheme="majorHAnsi" w:cstheme="majorHAnsi"/>
          <w:sz w:val="20"/>
          <w:szCs w:val="20"/>
        </w:rPr>
        <w:t xml:space="preserve"> </w:t>
      </w:r>
      <w:r w:rsidRPr="003D1E41" w:rsidR="00A77C5B">
        <w:rPr>
          <w:rFonts w:asciiTheme="majorHAnsi" w:hAnsiTheme="majorHAnsi" w:cstheme="majorHAnsi"/>
          <w:sz w:val="20"/>
          <w:szCs w:val="20"/>
        </w:rPr>
        <w:t>each</w:t>
      </w:r>
      <w:r w:rsidRPr="003D1E41" w:rsidR="003012A2">
        <w:rPr>
          <w:rFonts w:asciiTheme="majorHAnsi" w:hAnsiTheme="majorHAnsi" w:cstheme="majorHAnsi"/>
          <w:sz w:val="20"/>
          <w:szCs w:val="20"/>
        </w:rPr>
        <w:t xml:space="preserve"> year</w:t>
      </w:r>
      <w:r w:rsidRPr="003D1E41" w:rsidR="00A77C5B">
        <w:rPr>
          <w:rFonts w:asciiTheme="majorHAnsi" w:hAnsiTheme="majorHAnsi" w:cstheme="majorHAnsi"/>
          <w:sz w:val="20"/>
          <w:szCs w:val="20"/>
        </w:rPr>
        <w:t>.  T</w:t>
      </w:r>
      <w:r w:rsidRPr="003D1E41">
        <w:rPr>
          <w:rFonts w:asciiTheme="majorHAnsi" w:hAnsiTheme="majorHAnsi" w:cstheme="majorHAnsi"/>
          <w:sz w:val="20"/>
          <w:szCs w:val="20"/>
        </w:rPr>
        <w:t xml:space="preserve">his </w:t>
      </w:r>
      <w:r w:rsidRPr="003D1E41" w:rsidR="00A77C5B">
        <w:rPr>
          <w:rFonts w:asciiTheme="majorHAnsi" w:hAnsiTheme="majorHAnsi" w:cstheme="majorHAnsi"/>
          <w:sz w:val="20"/>
          <w:szCs w:val="20"/>
        </w:rPr>
        <w:t>training may</w:t>
      </w:r>
      <w:r w:rsidRPr="003D1E41">
        <w:rPr>
          <w:rFonts w:asciiTheme="majorHAnsi" w:hAnsiTheme="majorHAnsi" w:cstheme="majorHAnsi"/>
          <w:sz w:val="20"/>
          <w:szCs w:val="20"/>
        </w:rPr>
        <w:t xml:space="preserve"> include</w:t>
      </w:r>
      <w:r w:rsidRPr="003D1E41" w:rsidR="00A77C5B">
        <w:rPr>
          <w:rFonts w:asciiTheme="majorHAnsi" w:hAnsiTheme="majorHAnsi" w:cstheme="majorHAnsi"/>
          <w:sz w:val="20"/>
          <w:szCs w:val="20"/>
        </w:rPr>
        <w:t>:</w:t>
      </w:r>
      <w:r w:rsidRPr="003D1E41">
        <w:rPr>
          <w:rFonts w:asciiTheme="majorHAnsi" w:hAnsiTheme="majorHAnsi" w:cstheme="majorHAnsi"/>
          <w:sz w:val="20"/>
          <w:szCs w:val="20"/>
        </w:rPr>
        <w:t xml:space="preserve"> </w:t>
      </w:r>
    </w:p>
    <w:p w:rsidRPr="003D1E41" w:rsidR="00637809" w:rsidP="00723BEE" w:rsidRDefault="00A77C5B" w14:paraId="3AE51DD7" w14:textId="26D51AEF">
      <w:pPr>
        <w:pStyle w:val="ListParagraph"/>
        <w:numPr>
          <w:ilvl w:val="0"/>
          <w:numId w:val="3"/>
        </w:numPr>
        <w:ind w:left="1080"/>
        <w:rPr>
          <w:rFonts w:asciiTheme="majorHAnsi" w:hAnsiTheme="majorHAnsi" w:cstheme="majorHAnsi"/>
          <w:sz w:val="20"/>
          <w:szCs w:val="20"/>
        </w:rPr>
      </w:pPr>
      <w:r w:rsidRPr="003D1E41">
        <w:rPr>
          <w:rFonts w:asciiTheme="majorHAnsi" w:hAnsiTheme="majorHAnsi" w:cstheme="majorHAnsi"/>
          <w:sz w:val="20"/>
          <w:szCs w:val="20"/>
        </w:rPr>
        <w:t xml:space="preserve">online </w:t>
      </w:r>
      <w:r w:rsidR="0024350B">
        <w:rPr>
          <w:rFonts w:asciiTheme="majorHAnsi" w:hAnsiTheme="majorHAnsi" w:cstheme="majorHAnsi"/>
          <w:sz w:val="20"/>
          <w:szCs w:val="20"/>
        </w:rPr>
        <w:t xml:space="preserve">CITI “refresher” </w:t>
      </w:r>
      <w:r w:rsidRPr="003D1E41">
        <w:rPr>
          <w:rFonts w:asciiTheme="majorHAnsi" w:hAnsiTheme="majorHAnsi" w:cstheme="majorHAnsi"/>
          <w:sz w:val="20"/>
          <w:szCs w:val="20"/>
        </w:rPr>
        <w:t xml:space="preserve">course </w:t>
      </w:r>
      <w:r w:rsidR="0024350B">
        <w:rPr>
          <w:rFonts w:asciiTheme="majorHAnsi" w:hAnsiTheme="majorHAnsi" w:cstheme="majorHAnsi"/>
          <w:sz w:val="20"/>
          <w:szCs w:val="20"/>
        </w:rPr>
        <w:t>or course</w:t>
      </w:r>
      <w:r w:rsidR="00007729">
        <w:rPr>
          <w:rFonts w:asciiTheme="majorHAnsi" w:hAnsiTheme="majorHAnsi" w:cstheme="majorHAnsi"/>
          <w:sz w:val="20"/>
          <w:szCs w:val="20"/>
        </w:rPr>
        <w:t>s</w:t>
      </w:r>
      <w:r w:rsidR="0024350B">
        <w:rPr>
          <w:rFonts w:asciiTheme="majorHAnsi" w:hAnsiTheme="majorHAnsi" w:cstheme="majorHAnsi"/>
          <w:sz w:val="20"/>
          <w:szCs w:val="20"/>
        </w:rPr>
        <w:t xml:space="preserve"> </w:t>
      </w:r>
      <w:r w:rsidRPr="003D1E41">
        <w:rPr>
          <w:rFonts w:asciiTheme="majorHAnsi" w:hAnsiTheme="majorHAnsi" w:cstheme="majorHAnsi"/>
          <w:sz w:val="20"/>
          <w:szCs w:val="20"/>
        </w:rPr>
        <w:t xml:space="preserve">beyond those required for initial training in Years 1 and 2. </w:t>
      </w:r>
      <w:r w:rsidRPr="003D1E41" w:rsidR="00E82B95">
        <w:rPr>
          <w:rFonts w:asciiTheme="majorHAnsi" w:hAnsiTheme="majorHAnsi" w:cstheme="majorHAnsi"/>
          <w:i/>
          <w:iCs/>
          <w:sz w:val="20"/>
          <w:szCs w:val="20"/>
        </w:rPr>
        <w:t>Each CITI module completed count</w:t>
      </w:r>
      <w:r w:rsidRPr="003D1E41" w:rsidR="00537FA8">
        <w:rPr>
          <w:rFonts w:asciiTheme="majorHAnsi" w:hAnsiTheme="majorHAnsi" w:cstheme="majorHAnsi"/>
          <w:i/>
          <w:iCs/>
          <w:sz w:val="20"/>
          <w:szCs w:val="20"/>
        </w:rPr>
        <w:t>s</w:t>
      </w:r>
      <w:r w:rsidRPr="003D1E41" w:rsidR="00E82B95">
        <w:rPr>
          <w:rFonts w:asciiTheme="majorHAnsi" w:hAnsiTheme="majorHAnsi" w:cstheme="majorHAnsi"/>
          <w:i/>
          <w:iCs/>
          <w:sz w:val="20"/>
          <w:szCs w:val="20"/>
        </w:rPr>
        <w:t xml:space="preserve"> as </w:t>
      </w:r>
      <w:r w:rsidRPr="003D1E41">
        <w:rPr>
          <w:rFonts w:asciiTheme="majorHAnsi" w:hAnsiTheme="majorHAnsi" w:cstheme="majorHAnsi"/>
          <w:i/>
          <w:iCs/>
          <w:sz w:val="20"/>
          <w:szCs w:val="20"/>
        </w:rPr>
        <w:t>.75 hours (</w:t>
      </w:r>
      <w:r w:rsidRPr="003D1E41" w:rsidR="00E82B95">
        <w:rPr>
          <w:rFonts w:asciiTheme="majorHAnsi" w:hAnsiTheme="majorHAnsi" w:cstheme="majorHAnsi"/>
          <w:i/>
          <w:iCs/>
          <w:sz w:val="20"/>
          <w:szCs w:val="20"/>
        </w:rPr>
        <w:t>45 minutes</w:t>
      </w:r>
      <w:r w:rsidRPr="003D1E41">
        <w:rPr>
          <w:rFonts w:asciiTheme="majorHAnsi" w:hAnsiTheme="majorHAnsi" w:cstheme="majorHAnsi"/>
          <w:i/>
          <w:iCs/>
          <w:sz w:val="20"/>
          <w:szCs w:val="20"/>
        </w:rPr>
        <w:t>)</w:t>
      </w:r>
      <w:r w:rsidRPr="003D1E41" w:rsidR="00E82B95">
        <w:rPr>
          <w:rFonts w:asciiTheme="majorHAnsi" w:hAnsiTheme="majorHAnsi" w:cstheme="majorHAnsi"/>
          <w:i/>
          <w:iCs/>
          <w:sz w:val="20"/>
          <w:szCs w:val="20"/>
        </w:rPr>
        <w:t>.</w:t>
      </w:r>
    </w:p>
    <w:p w:rsidRPr="003D1E41" w:rsidR="00537FA8" w:rsidP="00723BEE" w:rsidRDefault="00537FA8" w14:paraId="2CB946A3" w14:textId="5876FCF8">
      <w:pPr>
        <w:pStyle w:val="Default"/>
        <w:numPr>
          <w:ilvl w:val="0"/>
          <w:numId w:val="3"/>
        </w:numPr>
        <w:tabs>
          <w:tab w:val="left" w:pos="360"/>
        </w:tabs>
        <w:ind w:left="1080"/>
        <w:rPr>
          <w:rFonts w:asciiTheme="majorHAnsi" w:hAnsiTheme="majorHAnsi" w:cstheme="majorHAnsi"/>
          <w:sz w:val="20"/>
          <w:szCs w:val="20"/>
        </w:rPr>
      </w:pPr>
      <w:r w:rsidRPr="003D1E41">
        <w:rPr>
          <w:rFonts w:asciiTheme="majorHAnsi" w:hAnsiTheme="majorHAnsi" w:cstheme="majorHAnsi"/>
          <w:sz w:val="20"/>
          <w:szCs w:val="20"/>
        </w:rPr>
        <w:t>Additional workshops in the Graduate School R</w:t>
      </w:r>
      <w:r w:rsidR="00007729">
        <w:rPr>
          <w:rFonts w:asciiTheme="majorHAnsi" w:hAnsiTheme="majorHAnsi" w:cstheme="majorHAnsi"/>
          <w:sz w:val="20"/>
          <w:szCs w:val="20"/>
        </w:rPr>
        <w:t>E</w:t>
      </w:r>
      <w:r w:rsidRPr="003D1E41">
        <w:rPr>
          <w:rFonts w:asciiTheme="majorHAnsi" w:hAnsiTheme="majorHAnsi" w:cstheme="majorHAnsi"/>
          <w:sz w:val="20"/>
          <w:szCs w:val="20"/>
        </w:rPr>
        <w:t>CR Workshops series (1.5 hours each)</w:t>
      </w:r>
    </w:p>
    <w:p w:rsidR="00537FA8" w:rsidP="003D1E41" w:rsidRDefault="003D1E41" w14:paraId="207467A7" w14:textId="67D38E22">
      <w:pPr>
        <w:pStyle w:val="Default"/>
        <w:numPr>
          <w:ilvl w:val="0"/>
          <w:numId w:val="3"/>
        </w:numPr>
        <w:tabs>
          <w:tab w:val="left" w:pos="360"/>
        </w:tabs>
        <w:ind w:left="1080"/>
        <w:rPr>
          <w:rFonts w:asciiTheme="majorHAnsi" w:hAnsiTheme="majorHAnsi" w:cstheme="majorHAnsi"/>
          <w:sz w:val="20"/>
          <w:szCs w:val="20"/>
        </w:rPr>
      </w:pPr>
      <w:r w:rsidRPr="003D1E41">
        <w:rPr>
          <w:rFonts w:asciiTheme="majorHAnsi" w:hAnsiTheme="majorHAnsi" w:cstheme="majorHAnsi"/>
          <w:sz w:val="20"/>
          <w:szCs w:val="20"/>
        </w:rPr>
        <w:t>Discussion-based training in courses and research groups</w:t>
      </w:r>
    </w:p>
    <w:p w:rsidRPr="003D1E41" w:rsidR="00007729" w:rsidP="62A166CA" w:rsidRDefault="00007729" w14:paraId="3A00989A" w14:textId="39AD0C4A">
      <w:pPr>
        <w:pStyle w:val="Default"/>
        <w:numPr>
          <w:ilvl w:val="0"/>
          <w:numId w:val="3"/>
        </w:numPr>
        <w:tabs>
          <w:tab w:val="left" w:pos="360"/>
        </w:tabs>
        <w:ind w:left="1080"/>
        <w:rPr>
          <w:rFonts w:ascii="Calibri" w:hAnsi="Calibri" w:cs="Calibri" w:asciiTheme="majorAscii" w:hAnsiTheme="majorAscii" w:cstheme="majorAscii"/>
          <w:sz w:val="20"/>
          <w:szCs w:val="20"/>
        </w:rPr>
      </w:pPr>
      <w:r w:rsidRPr="6ECBCBDB" w:rsidR="00007729">
        <w:rPr>
          <w:rFonts w:ascii="Calibri" w:hAnsi="Calibri" w:cs="Calibri" w:asciiTheme="majorAscii" w:hAnsiTheme="majorAscii" w:cstheme="majorAscii"/>
          <w:sz w:val="20"/>
          <w:szCs w:val="20"/>
        </w:rPr>
        <w:t xml:space="preserve">Advisor RECR topic </w:t>
      </w:r>
      <w:r w:rsidRPr="6ECBCBDB" w:rsidR="01437C70">
        <w:rPr>
          <w:rFonts w:ascii="Calibri" w:hAnsi="Calibri" w:cs="Calibri" w:asciiTheme="majorAscii" w:hAnsiTheme="majorAscii" w:cstheme="majorAscii"/>
          <w:sz w:val="20"/>
          <w:szCs w:val="20"/>
        </w:rPr>
        <w:t xml:space="preserve">and </w:t>
      </w:r>
      <w:r w:rsidRPr="6ECBCBDB" w:rsidR="00007729">
        <w:rPr>
          <w:rFonts w:ascii="Calibri" w:hAnsi="Calibri" w:cs="Calibri" w:asciiTheme="majorAscii" w:hAnsiTheme="majorAscii" w:cstheme="majorAscii"/>
          <w:sz w:val="20"/>
          <w:szCs w:val="20"/>
        </w:rPr>
        <w:t>discussion time, to be entered by the student in Campus Solutions/SIS. See list of acceptable topics in your RECR menu</w:t>
      </w:r>
      <w:r w:rsidRPr="6ECBCBDB" w:rsidR="2AF6A4E7">
        <w:rPr>
          <w:rFonts w:ascii="Calibri" w:hAnsi="Calibri" w:cs="Calibri" w:asciiTheme="majorAscii" w:hAnsiTheme="majorAscii" w:cstheme="majorAscii"/>
          <w:sz w:val="20"/>
          <w:szCs w:val="20"/>
        </w:rPr>
        <w:t xml:space="preserve"> in SIS, where you enter your discussion time</w:t>
      </w:r>
      <w:r w:rsidRPr="6ECBCBDB" w:rsidR="00007729">
        <w:rPr>
          <w:rFonts w:ascii="Calibri" w:hAnsi="Calibri" w:cs="Calibri" w:asciiTheme="majorAscii" w:hAnsiTheme="majorAscii" w:cstheme="majorAscii"/>
          <w:sz w:val="20"/>
          <w:szCs w:val="20"/>
        </w:rPr>
        <w:t>.</w:t>
      </w:r>
    </w:p>
    <w:p w:rsidRPr="003D1E41" w:rsidR="00407293" w:rsidP="00C00D6C" w:rsidRDefault="00407293" w14:paraId="57C70388" w14:textId="77777777">
      <w:pPr>
        <w:pStyle w:val="Default"/>
        <w:rPr>
          <w:rFonts w:asciiTheme="majorHAnsi" w:hAnsiTheme="majorHAnsi" w:cstheme="majorHAnsi"/>
          <w:b/>
          <w:bCs/>
          <w:sz w:val="20"/>
          <w:szCs w:val="20"/>
        </w:rPr>
      </w:pPr>
    </w:p>
    <w:p w:rsidRPr="004F33AF" w:rsidR="00E70156" w:rsidP="00E70156" w:rsidRDefault="00E70156" w14:paraId="133883B3" w14:textId="62949D40">
      <w:pPr>
        <w:pStyle w:val="Default"/>
        <w:tabs>
          <w:tab w:val="left" w:pos="360"/>
        </w:tabs>
        <w:ind w:left="720"/>
        <w:rPr>
          <w:rFonts w:asciiTheme="majorHAnsi" w:hAnsiTheme="majorHAnsi" w:cstheme="majorHAnsi"/>
          <w:b/>
          <w:bCs/>
          <w:i/>
          <w:sz w:val="20"/>
          <w:szCs w:val="20"/>
        </w:rPr>
      </w:pPr>
      <w:r>
        <w:rPr>
          <w:rFonts w:asciiTheme="majorHAnsi" w:hAnsiTheme="majorHAnsi" w:cstheme="majorHAnsi"/>
          <w:i/>
          <w:sz w:val="20"/>
          <w:szCs w:val="20"/>
        </w:rPr>
        <w:t xml:space="preserve">Completion of </w:t>
      </w:r>
      <w:r>
        <w:rPr>
          <w:rFonts w:asciiTheme="majorHAnsi" w:hAnsiTheme="majorHAnsi" w:cstheme="majorHAnsi"/>
          <w:i/>
          <w:sz w:val="20"/>
          <w:szCs w:val="20"/>
        </w:rPr>
        <w:t>any</w:t>
      </w:r>
      <w:r>
        <w:rPr>
          <w:rFonts w:asciiTheme="majorHAnsi" w:hAnsiTheme="majorHAnsi" w:cstheme="majorHAnsi"/>
          <w:i/>
          <w:sz w:val="20"/>
          <w:szCs w:val="20"/>
        </w:rPr>
        <w:t xml:space="preserve"> CITI module requirements, as well as any Graduate School Workshops will be recorded automatically in Campus Solutions/SIS. The unit responsible for </w:t>
      </w:r>
      <w:r>
        <w:rPr>
          <w:rFonts w:asciiTheme="majorHAnsi" w:hAnsiTheme="majorHAnsi" w:cstheme="majorHAnsi"/>
          <w:i/>
          <w:sz w:val="20"/>
          <w:szCs w:val="20"/>
        </w:rPr>
        <w:t>any</w:t>
      </w:r>
      <w:r>
        <w:rPr>
          <w:rFonts w:asciiTheme="majorHAnsi" w:hAnsiTheme="majorHAnsi" w:cstheme="majorHAnsi"/>
          <w:i/>
          <w:sz w:val="20"/>
          <w:szCs w:val="20"/>
        </w:rPr>
        <w:t xml:space="preserve"> doctoral course(s) </w:t>
      </w:r>
      <w:r>
        <w:rPr>
          <w:rFonts w:asciiTheme="majorHAnsi" w:hAnsiTheme="majorHAnsi" w:cstheme="majorHAnsi"/>
          <w:i/>
          <w:sz w:val="20"/>
          <w:szCs w:val="20"/>
        </w:rPr>
        <w:t xml:space="preserve">or large research group discussions </w:t>
      </w:r>
      <w:r>
        <w:rPr>
          <w:rFonts w:asciiTheme="majorHAnsi" w:hAnsiTheme="majorHAnsi" w:cstheme="majorHAnsi"/>
          <w:i/>
          <w:sz w:val="20"/>
          <w:szCs w:val="20"/>
        </w:rPr>
        <w:t>will need to submit the RECR record for that c</w:t>
      </w:r>
      <w:r>
        <w:rPr>
          <w:rFonts w:asciiTheme="majorHAnsi" w:hAnsiTheme="majorHAnsi" w:cstheme="majorHAnsi"/>
          <w:i/>
          <w:sz w:val="20"/>
          <w:szCs w:val="20"/>
        </w:rPr>
        <w:t>lass/meeting</w:t>
      </w:r>
      <w:r>
        <w:rPr>
          <w:rFonts w:asciiTheme="majorHAnsi" w:hAnsiTheme="majorHAnsi" w:cstheme="majorHAnsi"/>
          <w:i/>
          <w:sz w:val="20"/>
          <w:szCs w:val="20"/>
        </w:rPr>
        <w:t xml:space="preserve"> for recording purposes. </w:t>
      </w:r>
      <w:r w:rsidRPr="004F33AF">
        <w:rPr>
          <w:rFonts w:asciiTheme="majorHAnsi" w:hAnsiTheme="majorHAnsi" w:cstheme="majorHAnsi"/>
          <w:b/>
          <w:bCs/>
          <w:i/>
          <w:sz w:val="20"/>
          <w:szCs w:val="20"/>
        </w:rPr>
        <w:t xml:space="preserve">You will need to </w:t>
      </w:r>
      <w:r>
        <w:rPr>
          <w:rFonts w:asciiTheme="majorHAnsi" w:hAnsiTheme="majorHAnsi" w:cstheme="majorHAnsi"/>
          <w:b/>
          <w:bCs/>
          <w:i/>
          <w:sz w:val="20"/>
          <w:szCs w:val="20"/>
        </w:rPr>
        <w:t>enter any advisor discussion on RECR topics into Campus Solutions/SIS. You also will need to record all annual refresher training</w:t>
      </w:r>
      <w:r w:rsidRPr="004F33AF">
        <w:rPr>
          <w:rFonts w:asciiTheme="majorHAnsi" w:hAnsiTheme="majorHAnsi" w:cstheme="majorHAnsi"/>
          <w:b/>
          <w:bCs/>
          <w:i/>
          <w:sz w:val="20"/>
          <w:szCs w:val="20"/>
        </w:rPr>
        <w:t xml:space="preserve"> on your </w:t>
      </w:r>
      <w:r>
        <w:rPr>
          <w:rFonts w:asciiTheme="majorHAnsi" w:hAnsiTheme="majorHAnsi" w:cstheme="majorHAnsi"/>
          <w:b/>
          <w:bCs/>
          <w:i/>
          <w:sz w:val="20"/>
          <w:szCs w:val="20"/>
        </w:rPr>
        <w:t xml:space="preserve">PRIME </w:t>
      </w:r>
      <w:r w:rsidRPr="004F33AF">
        <w:rPr>
          <w:rFonts w:asciiTheme="majorHAnsi" w:hAnsiTheme="majorHAnsi" w:cstheme="majorHAnsi"/>
          <w:b/>
          <w:bCs/>
          <w:i/>
          <w:sz w:val="20"/>
          <w:szCs w:val="20"/>
        </w:rPr>
        <w:t xml:space="preserve">RECR </w:t>
      </w:r>
      <w:r>
        <w:rPr>
          <w:rFonts w:asciiTheme="majorHAnsi" w:hAnsiTheme="majorHAnsi" w:cstheme="majorHAnsi"/>
          <w:b/>
          <w:bCs/>
          <w:i/>
          <w:sz w:val="20"/>
          <w:szCs w:val="20"/>
        </w:rPr>
        <w:t>R</w:t>
      </w:r>
      <w:r w:rsidRPr="004F33AF">
        <w:rPr>
          <w:rFonts w:asciiTheme="majorHAnsi" w:hAnsiTheme="majorHAnsi" w:cstheme="majorHAnsi"/>
          <w:b/>
          <w:bCs/>
          <w:i/>
          <w:sz w:val="20"/>
          <w:szCs w:val="20"/>
        </w:rPr>
        <w:t xml:space="preserve">ecord and </w:t>
      </w:r>
      <w:r>
        <w:rPr>
          <w:rFonts w:asciiTheme="majorHAnsi" w:hAnsiTheme="majorHAnsi" w:cstheme="majorHAnsi"/>
          <w:b/>
          <w:bCs/>
          <w:i/>
          <w:sz w:val="20"/>
          <w:szCs w:val="20"/>
        </w:rPr>
        <w:t>R</w:t>
      </w:r>
      <w:r w:rsidRPr="004F33AF">
        <w:rPr>
          <w:rFonts w:asciiTheme="majorHAnsi" w:hAnsiTheme="majorHAnsi" w:cstheme="majorHAnsi"/>
          <w:b/>
          <w:bCs/>
          <w:i/>
          <w:sz w:val="20"/>
          <w:szCs w:val="20"/>
        </w:rPr>
        <w:t>eport form</w:t>
      </w:r>
      <w:r>
        <w:rPr>
          <w:rFonts w:asciiTheme="majorHAnsi" w:hAnsiTheme="majorHAnsi" w:cstheme="majorHAnsi"/>
          <w:b/>
          <w:bCs/>
          <w:i/>
          <w:sz w:val="20"/>
          <w:szCs w:val="20"/>
        </w:rPr>
        <w:t xml:space="preserve"> and submit that during the annual review process</w:t>
      </w:r>
      <w:r w:rsidRPr="004F33AF">
        <w:rPr>
          <w:rFonts w:asciiTheme="majorHAnsi" w:hAnsiTheme="majorHAnsi" w:cstheme="majorHAnsi"/>
          <w:b/>
          <w:bCs/>
          <w:i/>
          <w:sz w:val="20"/>
          <w:szCs w:val="20"/>
        </w:rPr>
        <w:t>.</w:t>
      </w:r>
    </w:p>
    <w:p w:rsidRPr="003D1E41" w:rsidR="00407293" w:rsidP="00C00D6C" w:rsidRDefault="00407293" w14:paraId="7949593B" w14:textId="77777777">
      <w:pPr>
        <w:pStyle w:val="Default"/>
        <w:rPr>
          <w:rFonts w:asciiTheme="majorHAnsi" w:hAnsiTheme="majorHAnsi" w:cstheme="majorHAnsi"/>
          <w:b/>
          <w:bCs/>
          <w:sz w:val="20"/>
          <w:szCs w:val="20"/>
        </w:rPr>
      </w:pPr>
    </w:p>
    <w:p w:rsidRPr="003D1E41" w:rsidR="00C00D6C" w:rsidP="00C00D6C" w:rsidRDefault="00407293" w14:paraId="5FE6E584" w14:textId="33830C8C">
      <w:pPr>
        <w:pStyle w:val="Default"/>
        <w:rPr>
          <w:rFonts w:asciiTheme="majorHAnsi" w:hAnsiTheme="majorHAnsi" w:cstheme="majorHAnsi"/>
          <w:b/>
        </w:rPr>
      </w:pPr>
      <w:r w:rsidRPr="003D1E41">
        <w:rPr>
          <w:rFonts w:asciiTheme="majorHAnsi" w:hAnsiTheme="majorHAnsi" w:cstheme="majorHAnsi"/>
          <w:b/>
        </w:rPr>
        <w:t>Documenting</w:t>
      </w:r>
      <w:r w:rsidRPr="003D1E41" w:rsidR="00C00D6C">
        <w:rPr>
          <w:rFonts w:asciiTheme="majorHAnsi" w:hAnsiTheme="majorHAnsi" w:cstheme="majorHAnsi"/>
          <w:b/>
        </w:rPr>
        <w:t xml:space="preserve"> R</w:t>
      </w:r>
      <w:r w:rsidR="00007729">
        <w:rPr>
          <w:rFonts w:asciiTheme="majorHAnsi" w:hAnsiTheme="majorHAnsi" w:cstheme="majorHAnsi"/>
          <w:b/>
        </w:rPr>
        <w:t>E</w:t>
      </w:r>
      <w:r w:rsidRPr="003D1E41" w:rsidR="00C00D6C">
        <w:rPr>
          <w:rFonts w:asciiTheme="majorHAnsi" w:hAnsiTheme="majorHAnsi" w:cstheme="majorHAnsi"/>
          <w:b/>
        </w:rPr>
        <w:t xml:space="preserve">CR Education </w:t>
      </w:r>
    </w:p>
    <w:p w:rsidR="003D1E41" w:rsidP="00AB7EE8" w:rsidRDefault="003D1E41" w14:paraId="43FAA0E7" w14:textId="0E07E5CC">
      <w:pPr>
        <w:rPr>
          <w:rFonts w:asciiTheme="majorHAnsi" w:hAnsiTheme="majorHAnsi" w:cstheme="majorHAnsi"/>
          <w:iCs/>
          <w:sz w:val="20"/>
          <w:szCs w:val="20"/>
        </w:rPr>
      </w:pPr>
    </w:p>
    <w:p w:rsidR="004F33AF" w:rsidP="00637809" w:rsidRDefault="390EFA44" w14:paraId="097EB3F0" w14:textId="77777777">
      <w:pPr>
        <w:rPr>
          <w:rFonts w:asciiTheme="majorHAnsi" w:hAnsiTheme="majorHAnsi" w:cstheme="majorBidi"/>
          <w:sz w:val="20"/>
          <w:szCs w:val="20"/>
        </w:rPr>
      </w:pPr>
      <w:r w:rsidRPr="390EFA44">
        <w:rPr>
          <w:rFonts w:asciiTheme="majorHAnsi" w:hAnsiTheme="majorHAnsi" w:cstheme="majorBidi"/>
          <w:sz w:val="20"/>
          <w:szCs w:val="20"/>
        </w:rPr>
        <w:t>Students will record their online modules and discussion-based training experiences on PRIM</w:t>
      </w:r>
      <w:r w:rsidR="00007729">
        <w:rPr>
          <w:rFonts w:asciiTheme="majorHAnsi" w:hAnsiTheme="majorHAnsi" w:cstheme="majorBidi"/>
          <w:sz w:val="20"/>
          <w:szCs w:val="20"/>
        </w:rPr>
        <w:t xml:space="preserve">E’s RECR Record and Report form, located on the PRIME website and in the PRIME Hub. </w:t>
      </w:r>
      <w:r w:rsidRPr="390EFA44">
        <w:rPr>
          <w:rFonts w:asciiTheme="majorHAnsi" w:hAnsiTheme="majorHAnsi" w:cstheme="majorBidi"/>
          <w:sz w:val="20"/>
          <w:szCs w:val="20"/>
        </w:rPr>
        <w:t>The student will submit this form in the spring of each academic year as part of PRIME’s annual review process.  The student and their advisor will sign the report to confirm the R</w:t>
      </w:r>
      <w:r w:rsidR="00007729">
        <w:rPr>
          <w:rFonts w:asciiTheme="majorHAnsi" w:hAnsiTheme="majorHAnsi" w:cstheme="majorBidi"/>
          <w:sz w:val="20"/>
          <w:szCs w:val="20"/>
        </w:rPr>
        <w:t>E</w:t>
      </w:r>
      <w:r w:rsidRPr="390EFA44">
        <w:rPr>
          <w:rFonts w:asciiTheme="majorHAnsi" w:hAnsiTheme="majorHAnsi" w:cstheme="majorBidi"/>
          <w:sz w:val="20"/>
          <w:szCs w:val="20"/>
        </w:rPr>
        <w:t>CR experiences.  The report submitted each year will include R</w:t>
      </w:r>
      <w:r w:rsidR="00007729">
        <w:rPr>
          <w:rFonts w:asciiTheme="majorHAnsi" w:hAnsiTheme="majorHAnsi" w:cstheme="majorBidi"/>
          <w:sz w:val="20"/>
          <w:szCs w:val="20"/>
        </w:rPr>
        <w:t>E</w:t>
      </w:r>
      <w:r w:rsidRPr="390EFA44">
        <w:rPr>
          <w:rFonts w:asciiTheme="majorHAnsi" w:hAnsiTheme="majorHAnsi" w:cstheme="majorBidi"/>
          <w:sz w:val="20"/>
          <w:szCs w:val="20"/>
        </w:rPr>
        <w:t>CR records from previous years so that it serves as a cumulative record of the student’s R</w:t>
      </w:r>
      <w:r w:rsidR="00007729">
        <w:rPr>
          <w:rFonts w:asciiTheme="majorHAnsi" w:hAnsiTheme="majorHAnsi" w:cstheme="majorBidi"/>
          <w:sz w:val="20"/>
          <w:szCs w:val="20"/>
        </w:rPr>
        <w:t>E</w:t>
      </w:r>
      <w:r w:rsidRPr="390EFA44">
        <w:rPr>
          <w:rFonts w:asciiTheme="majorHAnsi" w:hAnsiTheme="majorHAnsi" w:cstheme="majorBidi"/>
          <w:sz w:val="20"/>
          <w:szCs w:val="20"/>
        </w:rPr>
        <w:t xml:space="preserve">CR training. </w:t>
      </w:r>
    </w:p>
    <w:p w:rsidR="00A77C5B" w:rsidP="00637809" w:rsidRDefault="390EFA44" w14:paraId="190FB0D8" w14:textId="13539B6F">
      <w:pPr>
        <w:rPr>
          <w:rFonts w:asciiTheme="majorHAnsi" w:hAnsiTheme="majorHAnsi" w:cstheme="majorBidi"/>
          <w:sz w:val="20"/>
          <w:szCs w:val="20"/>
        </w:rPr>
      </w:pPr>
      <w:r w:rsidRPr="390EFA44">
        <w:rPr>
          <w:rFonts w:asciiTheme="majorHAnsi" w:hAnsiTheme="majorHAnsi" w:cstheme="majorBidi"/>
          <w:sz w:val="20"/>
          <w:szCs w:val="20"/>
        </w:rPr>
        <w:t xml:space="preserve"> </w:t>
      </w:r>
    </w:p>
    <w:p w:rsidR="00007729" w:rsidP="00637809" w:rsidRDefault="00007729" w14:paraId="20B89F91" w14:textId="65CE3199">
      <w:pPr>
        <w:rPr>
          <w:rFonts w:asciiTheme="majorHAnsi" w:hAnsiTheme="majorHAnsi" w:cstheme="majorBidi"/>
          <w:sz w:val="20"/>
          <w:szCs w:val="20"/>
        </w:rPr>
      </w:pPr>
    </w:p>
    <w:p w:rsidRPr="004F33AF" w:rsidR="004F33AF" w:rsidP="00637809" w:rsidRDefault="004F33AF" w14:paraId="7F3D7904" w14:textId="10DDC42B">
      <w:pPr>
        <w:rPr>
          <w:rFonts w:asciiTheme="majorHAnsi" w:hAnsiTheme="majorHAnsi" w:cstheme="majorBidi"/>
          <w:b/>
          <w:bCs/>
        </w:rPr>
      </w:pPr>
      <w:r w:rsidRPr="004F33AF">
        <w:rPr>
          <w:rFonts w:asciiTheme="majorHAnsi" w:hAnsiTheme="majorHAnsi" w:cstheme="majorBidi"/>
          <w:b/>
          <w:bCs/>
        </w:rPr>
        <w:t>More information</w:t>
      </w:r>
      <w:r w:rsidRPr="004F33AF" w:rsidR="00007729">
        <w:rPr>
          <w:rFonts w:asciiTheme="majorHAnsi" w:hAnsiTheme="majorHAnsi" w:cstheme="majorBidi"/>
          <w:b/>
          <w:bCs/>
        </w:rPr>
        <w:t xml:space="preserve"> </w:t>
      </w:r>
    </w:p>
    <w:p w:rsidRPr="004F33AF" w:rsidR="004F33AF" w:rsidP="00637809" w:rsidRDefault="004F33AF" w14:paraId="661D8299" w14:textId="6835BDA2">
      <w:pPr>
        <w:rPr>
          <w:rFonts w:asciiTheme="majorHAnsi" w:hAnsiTheme="majorHAnsi" w:cstheme="majorBidi"/>
          <w:sz w:val="20"/>
          <w:szCs w:val="20"/>
        </w:rPr>
      </w:pPr>
      <w:hyperlink w:history="1" r:id="rId17">
        <w:r w:rsidRPr="004F33AF">
          <w:rPr>
            <w:rStyle w:val="Hyperlink"/>
            <w:rFonts w:asciiTheme="majorHAnsi" w:hAnsiTheme="majorHAnsi" w:cstheme="majorBidi"/>
            <w:sz w:val="20"/>
            <w:szCs w:val="20"/>
            <w:u w:val="none"/>
          </w:rPr>
          <w:t>https://grad.msu.edu/researchintegrity</w:t>
        </w:r>
      </w:hyperlink>
    </w:p>
    <w:p w:rsidRPr="004F33AF" w:rsidR="004F33AF" w:rsidP="00637809" w:rsidRDefault="004F33AF" w14:paraId="4C726202" w14:textId="77777777">
      <w:pPr>
        <w:rPr>
          <w:rFonts w:asciiTheme="majorHAnsi" w:hAnsiTheme="majorHAnsi" w:cstheme="majorBidi"/>
          <w:sz w:val="20"/>
          <w:szCs w:val="20"/>
        </w:rPr>
      </w:pPr>
    </w:p>
    <w:p w:rsidRPr="004F33AF" w:rsidR="004F33AF" w:rsidP="00637809" w:rsidRDefault="004F33AF" w14:paraId="3EBC5083" w14:textId="6AB3C244">
      <w:pPr>
        <w:rPr>
          <w:rFonts w:asciiTheme="majorHAnsi" w:hAnsiTheme="majorHAnsi" w:cstheme="majorBidi"/>
          <w:sz w:val="20"/>
          <w:szCs w:val="20"/>
        </w:rPr>
      </w:pPr>
      <w:r w:rsidRPr="004F33AF">
        <w:rPr>
          <w:rFonts w:asciiTheme="majorHAnsi" w:hAnsiTheme="majorHAnsi" w:cstheme="majorBidi"/>
          <w:sz w:val="20"/>
          <w:szCs w:val="20"/>
        </w:rPr>
        <w:t>Job Aid:</w:t>
      </w:r>
    </w:p>
    <w:p w:rsidRPr="004F33AF" w:rsidR="00007729" w:rsidP="00637809" w:rsidRDefault="00007729" w14:paraId="3251B611" w14:textId="15281BB9">
      <w:pPr>
        <w:rPr>
          <w:rFonts w:asciiTheme="majorHAnsi" w:hAnsiTheme="majorHAnsi" w:cstheme="majorBidi"/>
          <w:sz w:val="20"/>
          <w:szCs w:val="20"/>
        </w:rPr>
      </w:pPr>
      <w:hyperlink w:history="1" r:id="rId18">
        <w:r w:rsidRPr="004F33AF">
          <w:rPr>
            <w:rStyle w:val="Hyperlink"/>
            <w:rFonts w:asciiTheme="majorHAnsi" w:hAnsiTheme="majorHAnsi" w:cstheme="majorBidi"/>
            <w:sz w:val="20"/>
            <w:szCs w:val="20"/>
            <w:u w:val="none"/>
          </w:rPr>
          <w:t>https://grad.msu.edu/sites/default/files/content/researchintegrity/RCR%20instructions--Students%20.pdf</w:t>
        </w:r>
      </w:hyperlink>
    </w:p>
    <w:p w:rsidRPr="004F33AF" w:rsidR="00007729" w:rsidP="00637809" w:rsidRDefault="00007729" w14:paraId="5EF88723" w14:textId="20688E2C">
      <w:pPr>
        <w:rPr>
          <w:rFonts w:asciiTheme="majorHAnsi" w:hAnsiTheme="majorHAnsi" w:cstheme="majorBidi"/>
          <w:sz w:val="20"/>
          <w:szCs w:val="20"/>
        </w:rPr>
      </w:pPr>
    </w:p>
    <w:p w:rsidRPr="004F33AF" w:rsidR="004F33AF" w:rsidP="00637809" w:rsidRDefault="004F33AF" w14:paraId="6622F803" w14:textId="5C739A22">
      <w:pPr>
        <w:rPr>
          <w:rFonts w:asciiTheme="majorHAnsi" w:hAnsiTheme="majorHAnsi" w:cstheme="majorBidi"/>
          <w:sz w:val="20"/>
          <w:szCs w:val="20"/>
        </w:rPr>
      </w:pPr>
      <w:r w:rsidRPr="004F33AF">
        <w:rPr>
          <w:rFonts w:asciiTheme="majorHAnsi" w:hAnsiTheme="majorHAnsi" w:cstheme="majorBidi"/>
          <w:sz w:val="20"/>
          <w:szCs w:val="20"/>
        </w:rPr>
        <w:t>Workshop series:</w:t>
      </w:r>
    </w:p>
    <w:p w:rsidRPr="004F33AF" w:rsidR="004F33AF" w:rsidP="00637809" w:rsidRDefault="004F33AF" w14:paraId="59ECFC8B" w14:textId="11B90F01">
      <w:pPr>
        <w:rPr>
          <w:rFonts w:asciiTheme="majorHAnsi" w:hAnsiTheme="majorHAnsi" w:cstheme="majorHAnsi"/>
          <w:sz w:val="20"/>
          <w:szCs w:val="20"/>
        </w:rPr>
      </w:pPr>
      <w:hyperlink w:history="1" r:id="rId19">
        <w:r w:rsidRPr="004F33AF">
          <w:rPr>
            <w:rStyle w:val="Hyperlink"/>
            <w:rFonts w:asciiTheme="majorHAnsi" w:hAnsiTheme="majorHAnsi" w:cstheme="majorHAnsi"/>
            <w:sz w:val="20"/>
            <w:szCs w:val="20"/>
            <w:u w:val="none"/>
          </w:rPr>
          <w:t>https://grad.msu.edu/recr</w:t>
        </w:r>
      </w:hyperlink>
    </w:p>
    <w:p w:rsidRPr="004F33AF" w:rsidR="004F33AF" w:rsidP="00637809" w:rsidRDefault="004F33AF" w14:paraId="65ECF6BE" w14:textId="77777777">
      <w:pPr>
        <w:rPr>
          <w:rFonts w:asciiTheme="majorHAnsi" w:hAnsiTheme="majorHAnsi" w:cstheme="majorHAnsi"/>
          <w:sz w:val="20"/>
          <w:szCs w:val="20"/>
        </w:rPr>
      </w:pPr>
    </w:p>
    <w:p w:rsidRPr="004F33AF" w:rsidR="00BB63BC" w:rsidP="1311BB44" w:rsidRDefault="00E70156" w14:paraId="1C5342E6" w14:textId="0664CA83">
      <w:pPr>
        <w:rPr>
          <w:rFonts w:ascii="Calibri" w:hAnsi="Calibri" w:cs="Calibri" w:asciiTheme="majorAscii" w:hAnsiTheme="majorAscii" w:cstheme="majorAscii"/>
          <w:sz w:val="20"/>
          <w:szCs w:val="20"/>
        </w:rPr>
      </w:pPr>
      <w:r w:rsidRPr="1311BB44" w:rsidR="45E11C33">
        <w:rPr>
          <w:rFonts w:ascii="Calibri" w:hAnsi="Calibri" w:cs="Calibri" w:asciiTheme="majorAscii" w:hAnsiTheme="majorAscii" w:cstheme="majorAscii"/>
          <w:sz w:val="20"/>
          <w:szCs w:val="20"/>
        </w:rPr>
        <w:t xml:space="preserve">Extensive information is provided on the PRIME Hub, on the Responsible and Ethical Conduct of Research page. See the </w:t>
      </w:r>
      <w:r w:rsidRPr="1311BB44" w:rsidR="374AD297">
        <w:rPr>
          <w:rFonts w:ascii="Calibri" w:hAnsi="Calibri" w:cs="Calibri" w:asciiTheme="majorAscii" w:hAnsiTheme="majorAscii" w:cstheme="majorAscii"/>
          <w:sz w:val="20"/>
          <w:szCs w:val="20"/>
        </w:rPr>
        <w:t xml:space="preserve">RECR </w:t>
      </w:r>
      <w:r w:rsidRPr="1311BB44" w:rsidR="45E11C33">
        <w:rPr>
          <w:rFonts w:ascii="Calibri" w:hAnsi="Calibri" w:cs="Calibri" w:asciiTheme="majorAscii" w:hAnsiTheme="majorAscii" w:cstheme="majorAscii"/>
          <w:sz w:val="20"/>
          <w:szCs w:val="20"/>
        </w:rPr>
        <w:t>link on the homepage of the PRIME Hub.</w:t>
      </w:r>
    </w:p>
    <w:p w:rsidRPr="003D1E41" w:rsidR="00BB63BC" w:rsidP="00637809" w:rsidRDefault="00BB63BC" w14:paraId="6DFEFD56" w14:textId="7108DF7F">
      <w:pPr>
        <w:rPr>
          <w:rFonts w:asciiTheme="majorHAnsi" w:hAnsiTheme="majorHAnsi" w:cstheme="majorHAnsi"/>
          <w:b/>
        </w:rPr>
      </w:pPr>
    </w:p>
    <w:sectPr w:rsidRPr="003D1E41" w:rsidR="00BB63BC" w:rsidSect="00B46739">
      <w:footerReference w:type="default" r:id="rId20"/>
      <w:pgSz w:w="12240" w:h="15840" w:orient="portrait"/>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257" w:rsidP="00637809" w:rsidRDefault="00DB2257" w14:paraId="1C295049" w14:textId="77777777">
      <w:r>
        <w:separator/>
      </w:r>
    </w:p>
  </w:endnote>
  <w:endnote w:type="continuationSeparator" w:id="0">
    <w:p w:rsidR="00DB2257" w:rsidP="00637809" w:rsidRDefault="00DB2257" w14:paraId="457A6145" w14:textId="77777777">
      <w:r>
        <w:continuationSeparator/>
      </w:r>
    </w:p>
  </w:endnote>
  <w:endnote w:type="continuationNotice" w:id="1">
    <w:p w:rsidR="00DB2257" w:rsidRDefault="00DB2257" w14:paraId="27FF3F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6798" w:rsidR="00C76798" w:rsidRDefault="00C76798" w14:paraId="405391B4" w14:textId="2EA3F98E">
    <w:pPr>
      <w:pStyle w:val="Footer"/>
      <w:rPr>
        <w:rFonts w:asciiTheme="majorHAnsi" w:hAnsiTheme="majorHAnsi" w:cstheme="majorHAnsi"/>
        <w:sz w:val="20"/>
        <w:szCs w:val="20"/>
      </w:rPr>
    </w:pPr>
    <w:r w:rsidRPr="00C76798">
      <w:rPr>
        <w:rFonts w:asciiTheme="majorHAnsi" w:hAnsiTheme="majorHAnsi" w:cstheme="majorHAnsi"/>
        <w:sz w:val="20"/>
        <w:szCs w:val="20"/>
      </w:rPr>
      <w:t xml:space="preserve">Revised </w:t>
    </w:r>
    <w:r w:rsidR="00DA5C99">
      <w:rPr>
        <w:rFonts w:asciiTheme="majorHAnsi" w:hAnsiTheme="majorHAnsi" w:cstheme="majorHAnsi"/>
        <w:sz w:val="20"/>
        <w:szCs w:val="20"/>
      </w:rPr>
      <w:t>June 4</w:t>
    </w:r>
    <w:r w:rsidRPr="00C76798">
      <w:rPr>
        <w:rFonts w:asciiTheme="majorHAnsi" w:hAnsiTheme="majorHAnsi" w:cstheme="majorHAnsi"/>
        <w:sz w:val="20"/>
        <w:szCs w:val="20"/>
      </w:rPr>
      <w:t>, 20</w:t>
    </w:r>
    <w:r w:rsidR="00DA5C99">
      <w:rPr>
        <w:rFonts w:asciiTheme="majorHAnsi" w:hAnsiTheme="majorHAnsi" w:cstheme="majorHAnsi"/>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257" w:rsidP="00637809" w:rsidRDefault="00DB2257" w14:paraId="1016064B" w14:textId="77777777">
      <w:r>
        <w:separator/>
      </w:r>
    </w:p>
  </w:footnote>
  <w:footnote w:type="continuationSeparator" w:id="0">
    <w:p w:rsidR="00DB2257" w:rsidP="00637809" w:rsidRDefault="00DB2257" w14:paraId="607AF6A0" w14:textId="77777777">
      <w:r>
        <w:continuationSeparator/>
      </w:r>
    </w:p>
  </w:footnote>
  <w:footnote w:type="continuationNotice" w:id="1">
    <w:p w:rsidR="00DB2257" w:rsidRDefault="00DB2257" w14:paraId="0218F66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3"/>
    <w:multiLevelType w:val="hybridMultilevel"/>
    <w:tmpl w:val="3A88E9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1D119D4"/>
    <w:multiLevelType w:val="hybridMultilevel"/>
    <w:tmpl w:val="17186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87D4693"/>
    <w:multiLevelType w:val="hybridMultilevel"/>
    <w:tmpl w:val="6956A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C56345E"/>
    <w:multiLevelType w:val="hybridMultilevel"/>
    <w:tmpl w:val="2ACC3E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B6E3AE2"/>
    <w:multiLevelType w:val="hybridMultilevel"/>
    <w:tmpl w:val="7A34C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52405827">
    <w:abstractNumId w:val="3"/>
  </w:num>
  <w:num w:numId="2" w16cid:durableId="2049449533">
    <w:abstractNumId w:val="0"/>
  </w:num>
  <w:num w:numId="3" w16cid:durableId="1122655163">
    <w:abstractNumId w:val="4"/>
  </w:num>
  <w:num w:numId="4" w16cid:durableId="838152671">
    <w:abstractNumId w:val="1"/>
  </w:num>
  <w:num w:numId="5" w16cid:durableId="210182527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2"/>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809"/>
    <w:rsid w:val="00007729"/>
    <w:rsid w:val="00084753"/>
    <w:rsid w:val="000868D1"/>
    <w:rsid w:val="000904CF"/>
    <w:rsid w:val="000E041B"/>
    <w:rsid w:val="0014698D"/>
    <w:rsid w:val="00177A75"/>
    <w:rsid w:val="001835EE"/>
    <w:rsid w:val="002376D8"/>
    <w:rsid w:val="0024350B"/>
    <w:rsid w:val="002F138F"/>
    <w:rsid w:val="002F6BBC"/>
    <w:rsid w:val="003012A2"/>
    <w:rsid w:val="003265B3"/>
    <w:rsid w:val="0033099F"/>
    <w:rsid w:val="003731F4"/>
    <w:rsid w:val="003B2009"/>
    <w:rsid w:val="003D1E41"/>
    <w:rsid w:val="003D28DB"/>
    <w:rsid w:val="00407293"/>
    <w:rsid w:val="004E33BA"/>
    <w:rsid w:val="004F2A5E"/>
    <w:rsid w:val="004F33AF"/>
    <w:rsid w:val="0050770F"/>
    <w:rsid w:val="00537FA8"/>
    <w:rsid w:val="005A0919"/>
    <w:rsid w:val="00637809"/>
    <w:rsid w:val="00674902"/>
    <w:rsid w:val="006A35BD"/>
    <w:rsid w:val="006C10E8"/>
    <w:rsid w:val="00723BEE"/>
    <w:rsid w:val="00753667"/>
    <w:rsid w:val="00764C19"/>
    <w:rsid w:val="007A1409"/>
    <w:rsid w:val="007F1226"/>
    <w:rsid w:val="00844E73"/>
    <w:rsid w:val="00875704"/>
    <w:rsid w:val="008933A4"/>
    <w:rsid w:val="00992CE6"/>
    <w:rsid w:val="009C0830"/>
    <w:rsid w:val="009C2F58"/>
    <w:rsid w:val="009E19FA"/>
    <w:rsid w:val="00A06CE0"/>
    <w:rsid w:val="00A30924"/>
    <w:rsid w:val="00A51109"/>
    <w:rsid w:val="00A77C5B"/>
    <w:rsid w:val="00A86168"/>
    <w:rsid w:val="00AB7EE8"/>
    <w:rsid w:val="00B33A38"/>
    <w:rsid w:val="00B46739"/>
    <w:rsid w:val="00B800E4"/>
    <w:rsid w:val="00BB63BC"/>
    <w:rsid w:val="00BF5312"/>
    <w:rsid w:val="00C00D6C"/>
    <w:rsid w:val="00C55ED5"/>
    <w:rsid w:val="00C743A8"/>
    <w:rsid w:val="00C76798"/>
    <w:rsid w:val="00C85CE0"/>
    <w:rsid w:val="00DA5C99"/>
    <w:rsid w:val="00DB2257"/>
    <w:rsid w:val="00DC6183"/>
    <w:rsid w:val="00DD029D"/>
    <w:rsid w:val="00DE3E8B"/>
    <w:rsid w:val="00E12A70"/>
    <w:rsid w:val="00E50834"/>
    <w:rsid w:val="00E70156"/>
    <w:rsid w:val="00E82B95"/>
    <w:rsid w:val="00E97C74"/>
    <w:rsid w:val="00EB0B12"/>
    <w:rsid w:val="00EE3FF9"/>
    <w:rsid w:val="00F52E7F"/>
    <w:rsid w:val="00F81389"/>
    <w:rsid w:val="00FD3866"/>
    <w:rsid w:val="01437C70"/>
    <w:rsid w:val="1311BB44"/>
    <w:rsid w:val="2AF6A4E7"/>
    <w:rsid w:val="35600271"/>
    <w:rsid w:val="374AD297"/>
    <w:rsid w:val="390EFA44"/>
    <w:rsid w:val="45E11C33"/>
    <w:rsid w:val="62A166CA"/>
    <w:rsid w:val="6ECBCBDB"/>
    <w:rsid w:val="739F6F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682F8"/>
  <w15:docId w15:val="{30E92242-68D7-1D43-82E3-6123E048E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7809"/>
    <w:pPr>
      <w:tabs>
        <w:tab w:val="center" w:pos="4320"/>
        <w:tab w:val="right" w:pos="8640"/>
      </w:tabs>
    </w:pPr>
  </w:style>
  <w:style w:type="character" w:styleId="HeaderChar" w:customStyle="1">
    <w:name w:val="Header Char"/>
    <w:basedOn w:val="DefaultParagraphFont"/>
    <w:link w:val="Header"/>
    <w:uiPriority w:val="99"/>
    <w:rsid w:val="00637809"/>
  </w:style>
  <w:style w:type="paragraph" w:styleId="Footer">
    <w:name w:val="footer"/>
    <w:basedOn w:val="Normal"/>
    <w:link w:val="FooterChar"/>
    <w:uiPriority w:val="99"/>
    <w:unhideWhenUsed/>
    <w:rsid w:val="00637809"/>
    <w:pPr>
      <w:tabs>
        <w:tab w:val="center" w:pos="4320"/>
        <w:tab w:val="right" w:pos="8640"/>
      </w:tabs>
    </w:pPr>
  </w:style>
  <w:style w:type="character" w:styleId="FooterChar" w:customStyle="1">
    <w:name w:val="Footer Char"/>
    <w:basedOn w:val="DefaultParagraphFont"/>
    <w:link w:val="Footer"/>
    <w:uiPriority w:val="99"/>
    <w:rsid w:val="00637809"/>
  </w:style>
  <w:style w:type="paragraph" w:styleId="Default" w:customStyle="1">
    <w:name w:val="Default"/>
    <w:rsid w:val="00637809"/>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7F1226"/>
    <w:rPr>
      <w:color w:val="0000FF" w:themeColor="hyperlink"/>
      <w:u w:val="single"/>
    </w:rPr>
  </w:style>
  <w:style w:type="character" w:styleId="FollowedHyperlink">
    <w:name w:val="FollowedHyperlink"/>
    <w:basedOn w:val="DefaultParagraphFont"/>
    <w:uiPriority w:val="99"/>
    <w:semiHidden/>
    <w:unhideWhenUsed/>
    <w:rsid w:val="007F1226"/>
    <w:rPr>
      <w:color w:val="800080" w:themeColor="followedHyperlink"/>
      <w:u w:val="single"/>
    </w:rPr>
  </w:style>
  <w:style w:type="paragraph" w:styleId="BalloonText">
    <w:name w:val="Balloon Text"/>
    <w:basedOn w:val="Normal"/>
    <w:link w:val="BalloonTextChar"/>
    <w:uiPriority w:val="99"/>
    <w:semiHidden/>
    <w:unhideWhenUsed/>
    <w:rsid w:val="007536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53667"/>
    <w:rPr>
      <w:rFonts w:ascii="Lucida Grande" w:hAnsi="Lucida Grande" w:cs="Lucida Grande"/>
      <w:sz w:val="18"/>
      <w:szCs w:val="18"/>
    </w:rPr>
  </w:style>
  <w:style w:type="character" w:styleId="UnresolvedMention">
    <w:name w:val="Unresolved Mention"/>
    <w:basedOn w:val="DefaultParagraphFont"/>
    <w:uiPriority w:val="99"/>
    <w:semiHidden/>
    <w:unhideWhenUsed/>
    <w:rsid w:val="000868D1"/>
    <w:rPr>
      <w:color w:val="605E5C"/>
      <w:shd w:val="clear" w:color="auto" w:fill="E1DFDD"/>
    </w:rPr>
  </w:style>
  <w:style w:type="paragraph" w:styleId="ListParagraph">
    <w:name w:val="List Paragraph"/>
    <w:basedOn w:val="Normal"/>
    <w:uiPriority w:val="34"/>
    <w:qFormat/>
    <w:rsid w:val="00BB63BC"/>
    <w:pPr>
      <w:ind w:left="720"/>
      <w:contextualSpacing/>
    </w:pPr>
  </w:style>
  <w:style w:type="character" w:styleId="Strong">
    <w:name w:val="Strong"/>
    <w:basedOn w:val="DefaultParagraphFont"/>
    <w:uiPriority w:val="22"/>
    <w:qFormat/>
    <w:rsid w:val="00DD0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grad.msu.edu/recr" TargetMode="External" Id="rId13" /><Relationship Type="http://schemas.openxmlformats.org/officeDocument/2006/relationships/hyperlink" Target="https://grad.msu.edu/sites/default/files/content/researchintegrity/RCR%20instructions--Students%20.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ora.msu.edu/train/programs/citi.html" TargetMode="External" Id="rId12" /><Relationship Type="http://schemas.openxmlformats.org/officeDocument/2006/relationships/hyperlink" Target="https://grad.msu.edu/researchintegrity" TargetMode="External" Id="rId17" /><Relationship Type="http://schemas.openxmlformats.org/officeDocument/2006/relationships/customXml" Target="../customXml/item2.xml" Id="rId2" /><Relationship Type="http://schemas.openxmlformats.org/officeDocument/2006/relationships/hyperlink" Target="https://grad.msu.edu/recr"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ichiganstate.sharepoint.com/sites/AbilityTrainingSystemHelpFAQ/SitePages/CITIprograms.aspx" TargetMode="External" Id="rId11" /><Relationship Type="http://schemas.openxmlformats.org/officeDocument/2006/relationships/styles" Target="styles.xml" Id="rId5" /><Relationship Type="http://schemas.openxmlformats.org/officeDocument/2006/relationships/hyperlink" Target="https://ora.msu.edu/train/programs/citi.html" TargetMode="External" Id="rId15" /><Relationship Type="http://schemas.openxmlformats.org/officeDocument/2006/relationships/hyperlink" Target="https://ora.msu.edu/train/" TargetMode="External" Id="rId10" /><Relationship Type="http://schemas.openxmlformats.org/officeDocument/2006/relationships/hyperlink" Target="https://grad.msu.edu/recr"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michiganstate.sharepoint.com/sites/AbilityTrainingSystemHelpFAQ/SitePages/CITIprograms.aspx"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F88544B426B46A734ED38786AB3F6" ma:contentTypeVersion="25" ma:contentTypeDescription="Create a new document." ma:contentTypeScope="" ma:versionID="4ad279d5a7de2277b093c2ea9fc771dc">
  <xsd:schema xmlns:xsd="http://www.w3.org/2001/XMLSchema" xmlns:xs="http://www.w3.org/2001/XMLSchema" xmlns:p="http://schemas.microsoft.com/office/2006/metadata/properties" xmlns:ns1="http://schemas.microsoft.com/sharepoint/v3" xmlns:ns2="0a8cc8ec-30dd-4471-b2f7-d2bb70558fc2" xmlns:ns3="a53722fc-c3cd-4fc9-9681-9bc60879f3a7" xmlns:ns4="http://schemas.microsoft.com/sharepoint/v4" targetNamespace="http://schemas.microsoft.com/office/2006/metadata/properties" ma:root="true" ma:fieldsID="4a4917be689a1ec7053a1fbe0543e59e" ns1:_="" ns2:_="" ns3:_="" ns4:_="">
    <xsd:import namespace="http://schemas.microsoft.com/sharepoint/v3"/>
    <xsd:import namespace="0a8cc8ec-30dd-4471-b2f7-d2bb70558fc2"/>
    <xsd:import namespace="a53722fc-c3cd-4fc9-9681-9bc60879f3a7"/>
    <xsd:import namespace="http://schemas.microsoft.com/sharepoint/v4"/>
    <xsd:element name="properties">
      <xsd:complexType>
        <xsd:sequence>
          <xsd:element name="documentManagement">
            <xsd:complexType>
              <xsd:all>
                <xsd:element ref="ns1:_ip_UnifiedCompliancePolicyProperties" minOccurs="0"/>
                <xsd:element ref="ns2:NOTES" minOccurs="0"/>
                <xsd:element ref="ns2:StartYear"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Discardafter"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cc8ec-30dd-4471-b2f7-d2bb70558fc2" elementFormDefault="qualified">
    <xsd:import namespace="http://schemas.microsoft.com/office/2006/documentManagement/types"/>
    <xsd:import namespace="http://schemas.microsoft.com/office/infopath/2007/PartnerControls"/>
    <xsd:element name="NOTES" ma:index="3" nillable="true" ma:displayName="NOTES" ma:description="Notes about folder or document contents, etc." ma:format="Dropdown" ma:internalName="NOTES">
      <xsd:simpleType>
        <xsd:restriction base="dms:Note">
          <xsd:maxLength value="255"/>
        </xsd:restriction>
      </xsd:simpleType>
    </xsd:element>
    <xsd:element name="StartYear" ma:index="4" nillable="true" ma:displayName="Start Year" ma:format="Dropdown" ma:internalName="StartYear">
      <xsd:simpleType>
        <xsd:restriction base="dms:Text">
          <xsd:maxLength value="255"/>
        </xsd:restriction>
      </xsd:simpleType>
    </xsd:element>
    <xsd:element name="Status" ma:index="5" nillable="true" ma:displayName="Status" ma:format="Dropdown" ma:indexed="true" ma:internalName="Status">
      <xsd:simpleType>
        <xsd:union memberTypes="dms:Text">
          <xsd:simpleType>
            <xsd:restriction base="dms:Choice">
              <xsd:enumeration value="CURRENT"/>
              <xsd:enumeration value="GRAD"/>
              <xsd:enumeration value="ACCEPTE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iscardafter" ma:index="25" nillable="true" ma:displayName="Discard after" ma:description="Record should be retained only until this date; then delete." ma:format="DateOnly" ma:internalName="Discardafter">
      <xsd:simpleType>
        <xsd:restriction base="dms:DateTime"/>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722fc-c3cd-4fc9-9681-9bc60879f3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664db19-8b41-4ae3-a2bd-ef67c76e5d45}" ma:internalName="TaxCatchAll" ma:showField="CatchAllData" ma:web="a53722fc-c3cd-4fc9-9681-9bc60879f3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0a8cc8ec-30dd-4471-b2f7-d2bb70558fc2" xsi:nil="true"/>
    <StartYear xmlns="0a8cc8ec-30dd-4471-b2f7-d2bb70558fc2" xsi:nil="true"/>
    <_ip_UnifiedCompliancePolicyProperties xmlns="http://schemas.microsoft.com/sharepoint/v3" xsi:nil="true"/>
    <Status xmlns="0a8cc8ec-30dd-4471-b2f7-d2bb70558fc2" xsi:nil="true"/>
    <IconOverlay xmlns="http://schemas.microsoft.com/sharepoint/v4" xsi:nil="true"/>
    <Discardafter xmlns="0a8cc8ec-30dd-4471-b2f7-d2bb70558fc2" xsi:nil="true"/>
    <TaxCatchAll xmlns="a53722fc-c3cd-4fc9-9681-9bc60879f3a7" xsi:nil="true"/>
    <lcf76f155ced4ddcb4097134ff3c332f xmlns="0a8cc8ec-30dd-4471-b2f7-d2bb70558f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15913E-772D-4693-BA6F-27AE8C0821E7}">
  <ds:schemaRefs>
    <ds:schemaRef ds:uri="http://schemas.microsoft.com/sharepoint/v3/contenttype/forms"/>
  </ds:schemaRefs>
</ds:datastoreItem>
</file>

<file path=customXml/itemProps2.xml><?xml version="1.0" encoding="utf-8"?>
<ds:datastoreItem xmlns:ds="http://schemas.openxmlformats.org/officeDocument/2006/customXml" ds:itemID="{98C3EEC9-021F-406D-9F76-5EEFE85F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cc8ec-30dd-4471-b2f7-d2bb70558fc2"/>
    <ds:schemaRef ds:uri="a53722fc-c3cd-4fc9-9681-9bc60879f3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15E43-361B-4CD2-A413-51D6C2ACABC1}">
  <ds:schemaRefs>
    <ds:schemaRef ds:uri="http://schemas.microsoft.com/office/2006/metadata/properties"/>
    <ds:schemaRef ds:uri="http://schemas.microsoft.com/office/infopath/2007/PartnerControls"/>
    <ds:schemaRef ds:uri="http://schemas.microsoft.com/sharepoint/v3"/>
    <ds:schemaRef ds:uri="0a8cc8ec-30dd-4471-b2f7-d2bb70558fc2"/>
    <ds:schemaRef ds:uri="http://schemas.microsoft.com/sharepoint/v4"/>
    <ds:schemaRef ds:uri="a53722fc-c3cd-4fc9-9681-9bc60879f3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Keller</dc:creator>
  <keywords/>
  <dc:description/>
  <lastModifiedBy>Keller, Lisa</lastModifiedBy>
  <revision>31</revision>
  <lastPrinted>2017-10-11T14:51:00.0000000Z</lastPrinted>
  <dcterms:created xsi:type="dcterms:W3CDTF">2019-08-09T18:08:00.0000000Z</dcterms:created>
  <dcterms:modified xsi:type="dcterms:W3CDTF">2024-06-12T18:53:56.0186302Z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0x010100842F88544B426B46A734ED38786AB3F6</vt:lpwstr>
  </property>
  <property fmtid="{D5CDD505-2E9C-101B-9397-08002B2CF9AE}" pid="3" name="MediaServiceImageTags">
    <vt:lpwstr/>
  </property>
</Properties>
</file>